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70" w:type="dxa"/>
        <w:tblInd w:w="-194" w:type="dxa"/>
        <w:tblBorders>
          <w:top w:val="single" w:sz="12" w:space="0" w:color="C0C0C0"/>
          <w:left w:val="single" w:sz="12" w:space="0" w:color="C0C0C0"/>
          <w:bottom w:val="single" w:sz="12" w:space="0" w:color="C0C0C0"/>
          <w:right w:val="single" w:sz="12" w:space="0" w:color="C0C0C0"/>
        </w:tblBorders>
        <w:shd w:val="clear" w:color="auto" w:fill="003366"/>
        <w:tblLayout w:type="fixed"/>
        <w:tblCellMar>
          <w:left w:w="170" w:type="dxa"/>
          <w:right w:w="170" w:type="dxa"/>
        </w:tblCellMar>
        <w:tblLook w:val="01E0" w:firstRow="1" w:lastRow="1" w:firstColumn="1" w:lastColumn="1" w:noHBand="0" w:noVBand="0"/>
      </w:tblPr>
      <w:tblGrid>
        <w:gridCol w:w="2349"/>
        <w:gridCol w:w="425"/>
        <w:gridCol w:w="2126"/>
        <w:gridCol w:w="1560"/>
        <w:gridCol w:w="4103"/>
        <w:gridCol w:w="7"/>
      </w:tblGrid>
      <w:tr w:rsidR="00212360" w:rsidRPr="00A51D40" w14:paraId="6CA20BDC" w14:textId="77777777" w:rsidTr="00111929">
        <w:trPr>
          <w:trHeight w:hRule="exact" w:val="748"/>
        </w:trPr>
        <w:tc>
          <w:tcPr>
            <w:tcW w:w="10570" w:type="dxa"/>
            <w:gridSpan w:val="6"/>
            <w:tcBorders>
              <w:top w:val="single" w:sz="12" w:space="0" w:color="C0C0C0"/>
            </w:tcBorders>
            <w:shd w:val="clear" w:color="auto" w:fill="003366"/>
            <w:vAlign w:val="bottom"/>
          </w:tcPr>
          <w:p w14:paraId="31008438" w14:textId="77777777" w:rsidR="00212360" w:rsidRPr="00A51D40" w:rsidRDefault="00212360" w:rsidP="00111929">
            <w:pPr>
              <w:tabs>
                <w:tab w:val="center" w:pos="8860"/>
              </w:tabs>
              <w:rPr>
                <w:rFonts w:cs="Helvetica"/>
                <w:b/>
                <w:bCs/>
                <w:sz w:val="24"/>
                <w:lang w:val="en-US"/>
              </w:rPr>
            </w:pPr>
            <w:bookmarkStart w:id="0" w:name="_Hlk35615501"/>
            <w:bookmarkStart w:id="1" w:name="_GoBack"/>
            <w:bookmarkEnd w:id="1"/>
            <w:r w:rsidRPr="00A51D40">
              <w:rPr>
                <w:rFonts w:cs="Helvetica"/>
                <w:b/>
                <w:bCs/>
                <w:sz w:val="24"/>
                <w:lang w:val="en-US"/>
              </w:rPr>
              <w:t xml:space="preserve">SCHEDULE: </w:t>
            </w:r>
            <w:r w:rsidR="000F5BE0" w:rsidRPr="00A51D40">
              <w:rPr>
                <w:rFonts w:cs="Helvetica"/>
                <w:b/>
                <w:bCs/>
                <w:sz w:val="24"/>
                <w:lang w:val="en-US"/>
              </w:rPr>
              <w:t>GRADUATE RESEARCHER AGREEMENT</w:t>
            </w:r>
          </w:p>
          <w:bookmarkEnd w:id="0"/>
          <w:p w14:paraId="7BDD1CAD" w14:textId="77777777" w:rsidR="00212360" w:rsidRPr="00A51D40" w:rsidRDefault="00212360" w:rsidP="00111929">
            <w:pPr>
              <w:spacing w:line="280" w:lineRule="exact"/>
              <w:rPr>
                <w:sz w:val="24"/>
              </w:rPr>
            </w:pPr>
          </w:p>
        </w:tc>
      </w:tr>
      <w:tr w:rsidR="003555CB" w:rsidRPr="00A51D40" w14:paraId="6EE5E444" w14:textId="77777777" w:rsidTr="00D75AD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10570" w:type="dxa"/>
            <w:gridSpan w:val="6"/>
            <w:tcBorders>
              <w:left w:val="dotted" w:sz="4" w:space="0" w:color="auto"/>
              <w:bottom w:val="single" w:sz="12" w:space="0" w:color="C0C0C0"/>
              <w:right w:val="dotted" w:sz="4" w:space="0" w:color="auto"/>
            </w:tcBorders>
            <w:shd w:val="clear" w:color="auto" w:fill="FFFFFF"/>
            <w:vAlign w:val="center"/>
          </w:tcPr>
          <w:p w14:paraId="1FADF03C" w14:textId="77777777" w:rsidR="003555CB" w:rsidRPr="00A51D40" w:rsidRDefault="003555CB" w:rsidP="00AC7DBC">
            <w:pPr>
              <w:rPr>
                <w:rFonts w:cs="Arial"/>
                <w:sz w:val="4"/>
                <w:szCs w:val="4"/>
              </w:rPr>
            </w:pPr>
          </w:p>
        </w:tc>
      </w:tr>
      <w:tr w:rsidR="00D75AD9" w:rsidRPr="00A51D40" w14:paraId="4BDDA69C" w14:textId="77777777" w:rsidTr="00D75AD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10570" w:type="dxa"/>
            <w:gridSpan w:val="6"/>
            <w:tcBorders>
              <w:top w:val="single" w:sz="12" w:space="0" w:color="C0C0C0"/>
              <w:left w:val="single" w:sz="12" w:space="0" w:color="C0C0C0"/>
              <w:right w:val="single" w:sz="12" w:space="0" w:color="C0C0C0"/>
            </w:tcBorders>
            <w:shd w:val="clear" w:color="auto" w:fill="003366"/>
          </w:tcPr>
          <w:p w14:paraId="047306EF" w14:textId="77777777" w:rsidR="00D75AD9" w:rsidRPr="00A51D40" w:rsidRDefault="00212360" w:rsidP="002371E6">
            <w:pPr>
              <w:pStyle w:val="Heading2"/>
            </w:pPr>
            <w:r w:rsidRPr="00A51D40">
              <w:t>RECItALS</w:t>
            </w:r>
            <w:r w:rsidR="00D75AD9" w:rsidRPr="00A51D40">
              <w:t xml:space="preserve"> </w:t>
            </w:r>
          </w:p>
        </w:tc>
      </w:tr>
      <w:tr w:rsidR="00D75AD9" w:rsidRPr="00A51D40" w14:paraId="078FCCE4" w14:textId="77777777" w:rsidTr="006D79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gridAfter w:val="1"/>
          <w:wAfter w:w="7" w:type="dxa"/>
          <w:trHeight w:val="4625"/>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114D99D3" w14:textId="77777777" w:rsidR="00212360" w:rsidRPr="00A51D40" w:rsidRDefault="00212360" w:rsidP="00212360">
            <w:pPr>
              <w:tabs>
                <w:tab w:val="num" w:pos="540"/>
              </w:tabs>
              <w:rPr>
                <w:rFonts w:cs="Arial"/>
                <w:szCs w:val="20"/>
              </w:rPr>
            </w:pPr>
          </w:p>
          <w:p w14:paraId="6912DD63" w14:textId="1903EFBB" w:rsidR="00212360" w:rsidRPr="00A51D40" w:rsidRDefault="00212360" w:rsidP="00212360">
            <w:pPr>
              <w:tabs>
                <w:tab w:val="num" w:pos="540"/>
              </w:tabs>
              <w:rPr>
                <w:rFonts w:cs="Calibri"/>
                <w:szCs w:val="20"/>
              </w:rPr>
            </w:pPr>
            <w:r w:rsidRPr="00A51D40">
              <w:rPr>
                <w:rFonts w:cs="Calibri"/>
                <w:szCs w:val="20"/>
              </w:rPr>
              <w:t>The University of Melbourne an</w:t>
            </w:r>
            <w:r w:rsidRPr="00B22428">
              <w:rPr>
                <w:rFonts w:cs="Calibri"/>
                <w:szCs w:val="20"/>
              </w:rPr>
              <w:t xml:space="preserve">d </w:t>
            </w:r>
            <w:r w:rsidR="003A1F44" w:rsidRPr="00B22428">
              <w:rPr>
                <w:rFonts w:cs="Calibri"/>
                <w:iCs/>
                <w:szCs w:val="20"/>
              </w:rPr>
              <w:t xml:space="preserve">IIT </w:t>
            </w:r>
            <w:r w:rsidR="00B609B0">
              <w:rPr>
                <w:rFonts w:cs="Calibri"/>
                <w:iCs/>
                <w:szCs w:val="20"/>
              </w:rPr>
              <w:t>Kharagpur</w:t>
            </w:r>
            <w:r w:rsidRPr="00B22428">
              <w:rPr>
                <w:rFonts w:cs="Calibri"/>
                <w:iCs/>
                <w:szCs w:val="20"/>
              </w:rPr>
              <w:t xml:space="preserve"> </w:t>
            </w:r>
            <w:r w:rsidR="0026648F" w:rsidRPr="00B22428">
              <w:rPr>
                <w:rFonts w:cs="Calibri"/>
                <w:szCs w:val="20"/>
              </w:rPr>
              <w:t xml:space="preserve">wish </w:t>
            </w:r>
            <w:r w:rsidRPr="00B22428">
              <w:rPr>
                <w:rFonts w:cs="Calibri"/>
                <w:szCs w:val="20"/>
              </w:rPr>
              <w:t>to</w:t>
            </w:r>
            <w:r w:rsidRPr="00A51D40">
              <w:rPr>
                <w:rFonts w:cs="Calibri"/>
                <w:szCs w:val="20"/>
              </w:rPr>
              <w:t xml:space="preserve"> establish a </w:t>
            </w:r>
            <w:r w:rsidR="00055370">
              <w:rPr>
                <w:rFonts w:cs="Calibri"/>
                <w:szCs w:val="20"/>
              </w:rPr>
              <w:t>j</w:t>
            </w:r>
            <w:r w:rsidRPr="00A51D40">
              <w:rPr>
                <w:rFonts w:cs="Calibri"/>
                <w:szCs w:val="20"/>
              </w:rPr>
              <w:t>oi</w:t>
            </w:r>
            <w:r w:rsidRPr="003A1F44">
              <w:rPr>
                <w:rFonts w:cs="Calibri"/>
                <w:szCs w:val="20"/>
              </w:rPr>
              <w:t>nt</w:t>
            </w:r>
            <w:r w:rsidR="00B70C1D" w:rsidRPr="003A1F44">
              <w:rPr>
                <w:rFonts w:cs="Calibri"/>
                <w:szCs w:val="20"/>
              </w:rPr>
              <w:t xml:space="preserve"> </w:t>
            </w:r>
            <w:r w:rsidR="00055370" w:rsidRPr="003A1F44">
              <w:rPr>
                <w:rFonts w:cs="Calibri"/>
                <w:szCs w:val="20"/>
              </w:rPr>
              <w:t>PhD</w:t>
            </w:r>
            <w:r w:rsidRPr="003A1F44">
              <w:rPr>
                <w:rFonts w:cs="Calibri"/>
                <w:szCs w:val="20"/>
              </w:rPr>
              <w:t xml:space="preserve"> </w:t>
            </w:r>
            <w:r w:rsidR="0032121F" w:rsidRPr="003A1F44">
              <w:rPr>
                <w:rFonts w:cs="Calibri"/>
                <w:szCs w:val="20"/>
              </w:rPr>
              <w:t>framework</w:t>
            </w:r>
            <w:r w:rsidR="0032121F" w:rsidRPr="00A51D40">
              <w:rPr>
                <w:rFonts w:cs="Calibri"/>
                <w:szCs w:val="20"/>
              </w:rPr>
              <w:t xml:space="preserve"> </w:t>
            </w:r>
            <w:r w:rsidR="006B06F2">
              <w:rPr>
                <w:rFonts w:cs="Calibri"/>
                <w:szCs w:val="20"/>
              </w:rPr>
              <w:t xml:space="preserve">(Program) </w:t>
            </w:r>
            <w:r w:rsidRPr="00A51D40">
              <w:rPr>
                <w:rFonts w:cs="Calibri"/>
                <w:szCs w:val="20"/>
              </w:rPr>
              <w:t xml:space="preserve">for </w:t>
            </w:r>
            <w:r w:rsidR="00474865">
              <w:rPr>
                <w:szCs w:val="20"/>
              </w:rPr>
              <w:fldChar w:fldCharType="begin">
                <w:ffData>
                  <w:name w:val=""/>
                  <w:enabled/>
                  <w:calcOnExit w:val="0"/>
                  <w:textInput>
                    <w:default w:val="[Name of Graduate Researcher]"/>
                  </w:textInput>
                </w:ffData>
              </w:fldChar>
            </w:r>
            <w:r w:rsidR="00474865">
              <w:rPr>
                <w:szCs w:val="20"/>
              </w:rPr>
              <w:instrText xml:space="preserve"> FORMTEXT </w:instrText>
            </w:r>
            <w:r w:rsidR="00474865">
              <w:rPr>
                <w:szCs w:val="20"/>
              </w:rPr>
            </w:r>
            <w:r w:rsidR="00474865">
              <w:rPr>
                <w:szCs w:val="20"/>
              </w:rPr>
              <w:fldChar w:fldCharType="separate"/>
            </w:r>
            <w:r w:rsidR="00474865">
              <w:rPr>
                <w:noProof/>
                <w:szCs w:val="20"/>
              </w:rPr>
              <w:t>[Name of Graduate Researcher]</w:t>
            </w:r>
            <w:r w:rsidR="00474865">
              <w:rPr>
                <w:szCs w:val="20"/>
              </w:rPr>
              <w:fldChar w:fldCharType="end"/>
            </w:r>
            <w:r w:rsidRPr="00A51D40">
              <w:rPr>
                <w:rFonts w:cs="Calibri"/>
                <w:szCs w:val="20"/>
              </w:rPr>
              <w:t xml:space="preserve"> </w:t>
            </w:r>
            <w:r w:rsidR="0026648F">
              <w:rPr>
                <w:rFonts w:cs="Calibri"/>
                <w:szCs w:val="20"/>
              </w:rPr>
              <w:t>under this Graduate Researcher Agreement in accordance with</w:t>
            </w:r>
            <w:r w:rsidRPr="00A51D40">
              <w:rPr>
                <w:rFonts w:cs="Calibri"/>
                <w:szCs w:val="20"/>
              </w:rPr>
              <w:t xml:space="preserve"> the </w:t>
            </w:r>
            <w:r w:rsidR="00323EB9" w:rsidRPr="00A51D40">
              <w:rPr>
                <w:rFonts w:cs="Calibri"/>
                <w:szCs w:val="20"/>
              </w:rPr>
              <w:t xml:space="preserve">Agreement for </w:t>
            </w:r>
            <w:r w:rsidR="00323EB9" w:rsidRPr="003A1F44">
              <w:rPr>
                <w:rFonts w:cs="Calibri"/>
                <w:szCs w:val="20"/>
              </w:rPr>
              <w:t xml:space="preserve">Jointly Awarded </w:t>
            </w:r>
            <w:r w:rsidR="003A1F44" w:rsidRPr="003A1F44">
              <w:rPr>
                <w:rFonts w:cs="Arial"/>
                <w:szCs w:val="20"/>
              </w:rPr>
              <w:t xml:space="preserve">Doctor of Philosophy </w:t>
            </w:r>
            <w:r w:rsidR="00323EB9" w:rsidRPr="003A1F44">
              <w:rPr>
                <w:rFonts w:cs="Arial"/>
                <w:szCs w:val="20"/>
              </w:rPr>
              <w:t>(PhD)</w:t>
            </w:r>
            <w:r w:rsidRPr="003A1F44">
              <w:rPr>
                <w:rFonts w:cs="Calibri"/>
                <w:szCs w:val="20"/>
              </w:rPr>
              <w:t xml:space="preserve"> </w:t>
            </w:r>
            <w:r w:rsidR="0026648F" w:rsidRPr="003A1F44">
              <w:rPr>
                <w:rFonts w:cs="Calibri"/>
                <w:szCs w:val="20"/>
              </w:rPr>
              <w:t>signed</w:t>
            </w:r>
            <w:r w:rsidR="0026648F">
              <w:rPr>
                <w:rFonts w:cs="Calibri"/>
                <w:szCs w:val="20"/>
              </w:rPr>
              <w:t xml:space="preserve"> by the parties </w:t>
            </w:r>
            <w:r w:rsidRPr="00A51D40">
              <w:rPr>
                <w:rFonts w:cs="Calibri"/>
                <w:szCs w:val="20"/>
              </w:rPr>
              <w:t xml:space="preserve">dated </w:t>
            </w:r>
            <w:r w:rsidR="00373E66">
              <w:rPr>
                <w:rFonts w:cs="Calibri"/>
                <w:szCs w:val="20"/>
              </w:rPr>
              <w:t>____ _______ 2</w:t>
            </w:r>
            <w:r w:rsidRPr="00B22428">
              <w:rPr>
                <w:rFonts w:cs="Calibri"/>
                <w:szCs w:val="20"/>
              </w:rPr>
              <w:t>0</w:t>
            </w:r>
            <w:r w:rsidR="00121F94">
              <w:rPr>
                <w:rFonts w:cs="Calibri"/>
                <w:szCs w:val="20"/>
              </w:rPr>
              <w:t>20</w:t>
            </w:r>
            <w:r w:rsidR="00011959" w:rsidRPr="00B22428">
              <w:rPr>
                <w:rFonts w:cs="Calibri"/>
                <w:szCs w:val="20"/>
              </w:rPr>
              <w:t xml:space="preserve"> (</w:t>
            </w:r>
            <w:r w:rsidR="00011959" w:rsidRPr="002962A2">
              <w:rPr>
                <w:rFonts w:cs="Calibri"/>
                <w:szCs w:val="20"/>
              </w:rPr>
              <w:t>‘Head Agreement’)</w:t>
            </w:r>
            <w:r w:rsidRPr="002962A2">
              <w:rPr>
                <w:rFonts w:cs="Calibri"/>
                <w:szCs w:val="20"/>
              </w:rPr>
              <w:t>.</w:t>
            </w:r>
          </w:p>
          <w:p w14:paraId="13C3FF7A" w14:textId="77777777" w:rsidR="00212360" w:rsidRPr="00A51D40" w:rsidRDefault="00212360" w:rsidP="00212360">
            <w:pPr>
              <w:tabs>
                <w:tab w:val="num" w:pos="540"/>
              </w:tabs>
              <w:ind w:left="540" w:hanging="540"/>
              <w:rPr>
                <w:rFonts w:cs="Calibri"/>
                <w:bCs/>
                <w:szCs w:val="20"/>
              </w:rPr>
            </w:pPr>
          </w:p>
          <w:p w14:paraId="3E26A24E" w14:textId="77777777" w:rsidR="001468C6" w:rsidRDefault="00212360" w:rsidP="00130A78">
            <w:pPr>
              <w:pStyle w:val="MediumGrid1-Accent21"/>
              <w:tabs>
                <w:tab w:val="left" w:pos="993"/>
              </w:tabs>
              <w:spacing w:after="240"/>
              <w:ind w:left="0"/>
              <w:rPr>
                <w:rFonts w:cs="Calibri"/>
                <w:szCs w:val="20"/>
              </w:rPr>
            </w:pPr>
            <w:r w:rsidRPr="00A51D40">
              <w:rPr>
                <w:rFonts w:cs="Calibri"/>
                <w:szCs w:val="20"/>
              </w:rPr>
              <w:t xml:space="preserve">The purpose of this </w:t>
            </w:r>
            <w:r w:rsidR="0026648F">
              <w:rPr>
                <w:rFonts w:cs="Calibri"/>
                <w:szCs w:val="20"/>
              </w:rPr>
              <w:t xml:space="preserve">Graduate Researcher </w:t>
            </w:r>
            <w:r w:rsidRPr="00A51D40">
              <w:rPr>
                <w:rFonts w:cs="Calibri"/>
                <w:szCs w:val="20"/>
              </w:rPr>
              <w:t>Agreement is to c</w:t>
            </w:r>
            <w:r w:rsidR="00536F02" w:rsidRPr="00A51D40">
              <w:rPr>
                <w:rFonts w:cs="Calibri"/>
                <w:szCs w:val="20"/>
              </w:rPr>
              <w:t>onf</w:t>
            </w:r>
            <w:r w:rsidR="00B70C1D">
              <w:rPr>
                <w:rFonts w:cs="Calibri"/>
                <w:szCs w:val="20"/>
              </w:rPr>
              <w:t>i</w:t>
            </w:r>
            <w:r w:rsidR="00536F02" w:rsidRPr="00A51D40">
              <w:rPr>
                <w:rFonts w:cs="Calibri"/>
                <w:szCs w:val="20"/>
              </w:rPr>
              <w:t xml:space="preserve">rm </w:t>
            </w:r>
            <w:r w:rsidRPr="00A51D40">
              <w:rPr>
                <w:rFonts w:cs="Calibri"/>
                <w:szCs w:val="20"/>
              </w:rPr>
              <w:t>the</w:t>
            </w:r>
            <w:r w:rsidR="00176203">
              <w:rPr>
                <w:rFonts w:cs="Calibri"/>
                <w:szCs w:val="20"/>
              </w:rPr>
              <w:t xml:space="preserve"> agreed</w:t>
            </w:r>
            <w:r w:rsidRPr="00A51D40">
              <w:rPr>
                <w:rFonts w:cs="Calibri"/>
                <w:szCs w:val="20"/>
              </w:rPr>
              <w:t xml:space="preserve"> arrangements for this </w:t>
            </w:r>
            <w:r w:rsidR="006B391C" w:rsidRPr="00A51D40">
              <w:rPr>
                <w:rFonts w:cs="Calibri"/>
                <w:szCs w:val="20"/>
              </w:rPr>
              <w:t>Graduate Researcher</w:t>
            </w:r>
            <w:r w:rsidR="00536F02" w:rsidRPr="00A51D40">
              <w:rPr>
                <w:rFonts w:cs="Calibri"/>
                <w:szCs w:val="20"/>
              </w:rPr>
              <w:t xml:space="preserve">’s </w:t>
            </w:r>
            <w:r w:rsidR="0032121F">
              <w:rPr>
                <w:rFonts w:cs="Calibri"/>
                <w:szCs w:val="20"/>
              </w:rPr>
              <w:t>j</w:t>
            </w:r>
            <w:r w:rsidR="0032121F" w:rsidRPr="00A51D40">
              <w:rPr>
                <w:rFonts w:cs="Calibri"/>
                <w:szCs w:val="20"/>
              </w:rPr>
              <w:t>ointl</w:t>
            </w:r>
            <w:r w:rsidR="0032121F">
              <w:rPr>
                <w:rFonts w:cs="Calibri"/>
                <w:szCs w:val="20"/>
              </w:rPr>
              <w:t>y a</w:t>
            </w:r>
            <w:r w:rsidR="0032121F" w:rsidRPr="00A51D40">
              <w:rPr>
                <w:rFonts w:cs="Calibri"/>
                <w:szCs w:val="20"/>
              </w:rPr>
              <w:t xml:space="preserve">warded </w:t>
            </w:r>
            <w:r w:rsidR="003A1F44" w:rsidRPr="003A1F44">
              <w:rPr>
                <w:rFonts w:cs="Arial"/>
                <w:szCs w:val="20"/>
              </w:rPr>
              <w:t xml:space="preserve">Doctor </w:t>
            </w:r>
            <w:r w:rsidR="00932FDA">
              <w:rPr>
                <w:rFonts w:cs="Arial"/>
                <w:szCs w:val="20"/>
              </w:rPr>
              <w:t>o</w:t>
            </w:r>
            <w:r w:rsidR="003A1F44" w:rsidRPr="003A1F44">
              <w:rPr>
                <w:rFonts w:cs="Arial"/>
                <w:szCs w:val="20"/>
              </w:rPr>
              <w:t xml:space="preserve">f Philosophy </w:t>
            </w:r>
            <w:r w:rsidR="0032121F" w:rsidRPr="003A1F44">
              <w:rPr>
                <w:rFonts w:cs="Arial"/>
                <w:szCs w:val="20"/>
              </w:rPr>
              <w:t>(PhD)</w:t>
            </w:r>
            <w:r w:rsidR="00B63680">
              <w:rPr>
                <w:rFonts w:cs="Calibri"/>
                <w:szCs w:val="20"/>
              </w:rPr>
              <w:t>.</w:t>
            </w:r>
            <w:r w:rsidR="00130A78">
              <w:rPr>
                <w:rFonts w:cs="Calibri"/>
                <w:szCs w:val="20"/>
              </w:rPr>
              <w:t xml:space="preserve"> </w:t>
            </w:r>
          </w:p>
          <w:p w14:paraId="1AF811AB" w14:textId="6E2D38D9" w:rsidR="00F5730A" w:rsidRDefault="004A2898" w:rsidP="00130A78">
            <w:pPr>
              <w:pStyle w:val="MediumGrid1-Accent21"/>
              <w:tabs>
                <w:tab w:val="left" w:pos="993"/>
              </w:tabs>
              <w:spacing w:after="240"/>
              <w:ind w:left="0"/>
              <w:rPr>
                <w:rFonts w:cs="Calibri"/>
                <w:szCs w:val="20"/>
              </w:rPr>
            </w:pPr>
            <w:r>
              <w:rPr>
                <w:rFonts w:cs="Calibri"/>
                <w:szCs w:val="20"/>
              </w:rPr>
              <w:t>Graduate Researchers should refer to the detailed guidelines</w:t>
            </w:r>
            <w:r w:rsidR="00D60D27">
              <w:rPr>
                <w:rFonts w:cs="Calibri"/>
                <w:szCs w:val="20"/>
              </w:rPr>
              <w:t xml:space="preserve"> in </w:t>
            </w:r>
            <w:r w:rsidR="00D60D27" w:rsidRPr="00EB11C5">
              <w:rPr>
                <w:rFonts w:cs="Calibri"/>
                <w:b/>
                <w:bCs/>
                <w:szCs w:val="20"/>
              </w:rPr>
              <w:t>Attachment 1</w:t>
            </w:r>
            <w:r>
              <w:rPr>
                <w:rFonts w:cs="Calibri"/>
                <w:szCs w:val="20"/>
              </w:rPr>
              <w:t xml:space="preserve"> for further information.</w:t>
            </w:r>
          </w:p>
          <w:p w14:paraId="0EFEBAD8" w14:textId="77777777" w:rsidR="00D202CC" w:rsidRDefault="00D202CC" w:rsidP="00D202CC">
            <w:pPr>
              <w:pStyle w:val="MediumGrid1-Accent21"/>
              <w:tabs>
                <w:tab w:val="left" w:pos="993"/>
              </w:tabs>
              <w:ind w:left="0"/>
              <w:rPr>
                <w:rFonts w:cs="Calibri"/>
                <w:szCs w:val="20"/>
              </w:rPr>
            </w:pPr>
            <w:r w:rsidRPr="0028382D">
              <w:rPr>
                <w:rFonts w:cs="Calibri"/>
                <w:b/>
                <w:szCs w:val="20"/>
              </w:rPr>
              <w:t>Policy regulations:</w:t>
            </w:r>
            <w:r>
              <w:rPr>
                <w:rFonts w:cs="Calibri"/>
                <w:szCs w:val="20"/>
              </w:rPr>
              <w:br/>
              <w:t xml:space="preserve">The University of Melbourne: </w:t>
            </w:r>
          </w:p>
          <w:p w14:paraId="5D5296C1" w14:textId="77777777" w:rsidR="00D202CC" w:rsidRPr="00F45405" w:rsidRDefault="00D202CC" w:rsidP="00EB11C5">
            <w:pPr>
              <w:pStyle w:val="MediumGrid1-Accent21"/>
              <w:numPr>
                <w:ilvl w:val="0"/>
                <w:numId w:val="12"/>
              </w:numPr>
              <w:tabs>
                <w:tab w:val="left" w:pos="993"/>
              </w:tabs>
              <w:rPr>
                <w:rFonts w:cs="Calibri"/>
                <w:szCs w:val="20"/>
              </w:rPr>
            </w:pPr>
            <w:r>
              <w:rPr>
                <w:rFonts w:cs="Calibri"/>
                <w:szCs w:val="20"/>
              </w:rPr>
              <w:t xml:space="preserve">Graduate Research Training Policy (MPF1321): </w:t>
            </w:r>
            <w:hyperlink r:id="rId9" w:history="1">
              <w:r>
                <w:rPr>
                  <w:rStyle w:val="Hyperlink"/>
                </w:rPr>
                <w:t>https://policy.unimelb.edu.au/MPF1321</w:t>
              </w:r>
            </w:hyperlink>
            <w:r w:rsidRPr="00F45405">
              <w:rPr>
                <w:rStyle w:val="Hyperlink"/>
                <w:i w:val="0"/>
                <w:iCs/>
                <w:color w:val="auto"/>
              </w:rPr>
              <w:t>;</w:t>
            </w:r>
            <w:r>
              <w:t xml:space="preserve"> </w:t>
            </w:r>
          </w:p>
          <w:p w14:paraId="446E6359" w14:textId="77777777" w:rsidR="00D202CC" w:rsidRPr="00F45405" w:rsidRDefault="00D202CC" w:rsidP="00EB11C5">
            <w:pPr>
              <w:pStyle w:val="MediumGrid1-Accent21"/>
              <w:numPr>
                <w:ilvl w:val="0"/>
                <w:numId w:val="12"/>
              </w:numPr>
              <w:tabs>
                <w:tab w:val="left" w:pos="993"/>
              </w:tabs>
              <w:rPr>
                <w:rStyle w:val="Hyperlink"/>
                <w:rFonts w:cs="Calibri"/>
                <w:i w:val="0"/>
                <w:color w:val="auto"/>
                <w:szCs w:val="20"/>
              </w:rPr>
            </w:pPr>
            <w:r>
              <w:rPr>
                <w:color w:val="000000"/>
                <w:szCs w:val="20"/>
              </w:rPr>
              <w:t xml:space="preserve">Health and Safety Policy (MPF1205): </w:t>
            </w:r>
            <w:hyperlink r:id="rId10" w:history="1">
              <w:r w:rsidRPr="00A867AA">
                <w:rPr>
                  <w:rStyle w:val="Hyperlink"/>
                  <w:szCs w:val="20"/>
                </w:rPr>
                <w:t>https://policy.unimelb.edu.au/MPF1205</w:t>
              </w:r>
            </w:hyperlink>
            <w:r w:rsidRPr="00F45405">
              <w:rPr>
                <w:rStyle w:val="Hyperlink"/>
                <w:i w:val="0"/>
                <w:iCs/>
                <w:color w:val="auto"/>
                <w:szCs w:val="20"/>
              </w:rPr>
              <w:t>;</w:t>
            </w:r>
          </w:p>
          <w:p w14:paraId="59E62320" w14:textId="77777777" w:rsidR="00D202CC" w:rsidRDefault="00D202CC" w:rsidP="00EB11C5">
            <w:pPr>
              <w:pStyle w:val="MediumGrid1-Accent21"/>
              <w:numPr>
                <w:ilvl w:val="0"/>
                <w:numId w:val="12"/>
              </w:numPr>
              <w:tabs>
                <w:tab w:val="left" w:pos="993"/>
              </w:tabs>
              <w:rPr>
                <w:rFonts w:cs="Calibri"/>
                <w:szCs w:val="20"/>
              </w:rPr>
            </w:pPr>
            <w:r w:rsidRPr="00077BF7">
              <w:rPr>
                <w:rFonts w:cs="Calibri"/>
                <w:szCs w:val="20"/>
              </w:rPr>
              <w:t>Enrolment and Timetabling Policy (MPF1294)</w:t>
            </w:r>
            <w:r>
              <w:rPr>
                <w:rFonts w:cs="Calibri"/>
                <w:szCs w:val="20"/>
              </w:rPr>
              <w:t xml:space="preserve">: </w:t>
            </w:r>
            <w:hyperlink r:id="rId11" w:history="1">
              <w:r w:rsidRPr="00A867AA">
                <w:rPr>
                  <w:rStyle w:val="Hyperlink"/>
                  <w:rFonts w:cs="Calibri"/>
                  <w:szCs w:val="20"/>
                </w:rPr>
                <w:t>https://policy.unimelb.edu.au/MPF1294</w:t>
              </w:r>
            </w:hyperlink>
            <w:r>
              <w:rPr>
                <w:rFonts w:cs="Calibri"/>
                <w:szCs w:val="20"/>
              </w:rPr>
              <w:t xml:space="preserve"> </w:t>
            </w:r>
          </w:p>
          <w:p w14:paraId="5AD48553" w14:textId="598FC4C9" w:rsidR="0014058A" w:rsidRDefault="0014058A" w:rsidP="0014058A">
            <w:pPr>
              <w:widowControl w:val="0"/>
              <w:overflowPunct w:val="0"/>
              <w:autoSpaceDE w:val="0"/>
              <w:autoSpaceDN w:val="0"/>
              <w:adjustRightInd w:val="0"/>
              <w:contextualSpacing/>
              <w:rPr>
                <w:rFonts w:eastAsia="Calibri" w:cs="Arial"/>
              </w:rPr>
            </w:pPr>
          </w:p>
          <w:p w14:paraId="60E26872" w14:textId="351B8AEA" w:rsidR="006D79F5" w:rsidRPr="006D79F5" w:rsidRDefault="0014058A" w:rsidP="0014058A">
            <w:pPr>
              <w:pStyle w:val="MediumGrid1-Accent21"/>
              <w:tabs>
                <w:tab w:val="left" w:pos="993"/>
              </w:tabs>
              <w:ind w:left="0"/>
              <w:rPr>
                <w:rFonts w:cs="Arial"/>
                <w:szCs w:val="20"/>
              </w:rPr>
            </w:pPr>
            <w:r w:rsidRPr="006D79F5">
              <w:rPr>
                <w:rFonts w:cs="Arial"/>
                <w:szCs w:val="20"/>
              </w:rPr>
              <w:t>IIT Kharagpur:</w:t>
            </w:r>
          </w:p>
          <w:p w14:paraId="612C9CFF" w14:textId="3FC2F4A2" w:rsidR="0014058A" w:rsidRPr="006D79F5" w:rsidRDefault="001A59F4" w:rsidP="006D79F5">
            <w:pPr>
              <w:pStyle w:val="MediumGrid1-Accent21"/>
              <w:numPr>
                <w:ilvl w:val="0"/>
                <w:numId w:val="40"/>
              </w:numPr>
              <w:tabs>
                <w:tab w:val="left" w:pos="993"/>
              </w:tabs>
              <w:rPr>
                <w:i/>
                <w:color w:val="336699"/>
              </w:rPr>
            </w:pPr>
            <w:hyperlink r:id="rId12" w:history="1">
              <w:r w:rsidR="00C018B4" w:rsidRPr="006D79F5">
                <w:rPr>
                  <w:rStyle w:val="Hyperlink"/>
                </w:rPr>
                <w:t>https://erp.iitkgp.ac.in/IITKGPApplications/admfile/2019201Information.pdf</w:t>
              </w:r>
            </w:hyperlink>
          </w:p>
        </w:tc>
      </w:tr>
      <w:tr w:rsidR="00DE21E5" w:rsidRPr="00A51D40" w14:paraId="3B1830B8" w14:textId="77777777" w:rsidTr="004F71E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10570" w:type="dxa"/>
            <w:gridSpan w:val="6"/>
            <w:tcBorders>
              <w:top w:val="single" w:sz="12" w:space="0" w:color="C0C0C0"/>
              <w:left w:val="single" w:sz="12" w:space="0" w:color="C0C0C0"/>
              <w:right w:val="single" w:sz="12" w:space="0" w:color="C0C0C0"/>
            </w:tcBorders>
            <w:shd w:val="clear" w:color="auto" w:fill="003366"/>
          </w:tcPr>
          <w:p w14:paraId="32B3E9AC" w14:textId="77777777" w:rsidR="00DE21E5" w:rsidRPr="00A51D40" w:rsidRDefault="00212360" w:rsidP="00373CF6">
            <w:pPr>
              <w:pStyle w:val="Heading2"/>
            </w:pPr>
            <w:r w:rsidRPr="00A51D40">
              <w:t xml:space="preserve">1. </w:t>
            </w:r>
            <w:r w:rsidR="00536F02" w:rsidRPr="00A51D40">
              <w:rPr>
                <w:rFonts w:cs="Calibri"/>
              </w:rPr>
              <w:t>Graduate Researcher</w:t>
            </w:r>
            <w:r w:rsidR="00536F02" w:rsidRPr="00A51D40">
              <w:t xml:space="preserve"> </w:t>
            </w:r>
            <w:r w:rsidR="00137D4D" w:rsidRPr="00A51D40">
              <w:t>details</w:t>
            </w:r>
            <w:r w:rsidR="00DC40EA">
              <w:t xml:space="preserve"> </w:t>
            </w:r>
            <w:r w:rsidR="00137D4D" w:rsidRPr="00A51D40">
              <w:t xml:space="preserve"> </w:t>
            </w:r>
          </w:p>
        </w:tc>
      </w:tr>
      <w:tr w:rsidR="001E61B3" w:rsidRPr="00A51D40" w14:paraId="1A59D2E1" w14:textId="77777777" w:rsidTr="000720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2A11D664" w14:textId="77777777" w:rsidR="001E61B3" w:rsidRPr="00A51D40" w:rsidRDefault="00536F02" w:rsidP="009E7442">
            <w:pPr>
              <w:pStyle w:val="Question"/>
            </w:pPr>
            <w:r w:rsidRPr="00A51D40">
              <w:rPr>
                <w:rFonts w:cs="Calibri"/>
              </w:rPr>
              <w:t>Graduate Researcher</w:t>
            </w:r>
            <w:r w:rsidR="00D75AD9" w:rsidRPr="00A51D40">
              <w:t xml:space="preserve"> </w:t>
            </w:r>
            <w:r w:rsidR="001E61B3" w:rsidRPr="00A51D40">
              <w:t>identification numbers</w:t>
            </w:r>
          </w:p>
        </w:tc>
        <w:tc>
          <w:tcPr>
            <w:tcW w:w="4111" w:type="dxa"/>
            <w:gridSpan w:val="3"/>
            <w:tcBorders>
              <w:left w:val="nil"/>
              <w:right w:val="nil"/>
            </w:tcBorders>
          </w:tcPr>
          <w:p w14:paraId="095A821D" w14:textId="77777777" w:rsidR="001E61B3" w:rsidRPr="00B22428" w:rsidRDefault="001E61B3" w:rsidP="009E7442">
            <w:pPr>
              <w:pStyle w:val="ResponseChar"/>
              <w:rPr>
                <w:rFonts w:ascii="Calibri" w:hAnsi="Calibri"/>
                <w:color w:val="auto"/>
                <w:sz w:val="20"/>
                <w:szCs w:val="20"/>
              </w:rPr>
            </w:pPr>
            <w:r w:rsidRPr="00B22428">
              <w:rPr>
                <w:rFonts w:ascii="Calibri" w:hAnsi="Calibri"/>
                <w:color w:val="auto"/>
                <w:sz w:val="20"/>
                <w:szCs w:val="20"/>
              </w:rPr>
              <w:t xml:space="preserve">University of Melbourne </w:t>
            </w:r>
            <w:r w:rsidR="00D75AD9" w:rsidRPr="00B22428">
              <w:rPr>
                <w:rFonts w:ascii="Calibri" w:hAnsi="Calibri"/>
                <w:color w:val="auto"/>
                <w:sz w:val="20"/>
                <w:szCs w:val="20"/>
              </w:rPr>
              <w:t>(</w:t>
            </w:r>
            <w:r w:rsidRPr="00B22428">
              <w:rPr>
                <w:rFonts w:ascii="Calibri" w:hAnsi="Calibri"/>
                <w:color w:val="auto"/>
                <w:sz w:val="20"/>
                <w:szCs w:val="20"/>
              </w:rPr>
              <w:t>Student ID</w:t>
            </w:r>
            <w:r w:rsidR="00D75AD9" w:rsidRPr="00B22428">
              <w:rPr>
                <w:rFonts w:ascii="Calibri" w:hAnsi="Calibri"/>
                <w:color w:val="auto"/>
                <w:sz w:val="20"/>
                <w:szCs w:val="20"/>
              </w:rPr>
              <w:t>)</w:t>
            </w:r>
          </w:p>
          <w:p w14:paraId="703E4675" w14:textId="77777777" w:rsidR="001E61B3" w:rsidRPr="00B22428" w:rsidRDefault="001E61B3" w:rsidP="009E7442">
            <w:pPr>
              <w:pStyle w:val="ResponseChar"/>
              <w:rPr>
                <w:rFonts w:ascii="Calibri" w:hAnsi="Calibri"/>
                <w:sz w:val="20"/>
                <w:szCs w:val="20"/>
              </w:rPr>
            </w:pPr>
            <w:r w:rsidRPr="00B22428">
              <w:rPr>
                <w:rFonts w:ascii="Calibri" w:hAnsi="Calibri"/>
                <w:sz w:val="20"/>
                <w:szCs w:val="20"/>
              </w:rPr>
              <w:fldChar w:fldCharType="begin">
                <w:ffData>
                  <w:name w:val="Text34"/>
                  <w:enabled/>
                  <w:calcOnExit w:val="0"/>
                  <w:textInput/>
                </w:ffData>
              </w:fldChar>
            </w:r>
            <w:r w:rsidRPr="00B22428">
              <w:rPr>
                <w:rFonts w:ascii="Calibri" w:hAnsi="Calibri"/>
                <w:sz w:val="20"/>
                <w:szCs w:val="20"/>
              </w:rPr>
              <w:instrText xml:space="preserve"> FORMTEXT </w:instrText>
            </w:r>
            <w:r w:rsidRPr="00B22428">
              <w:rPr>
                <w:rFonts w:ascii="Calibri" w:hAnsi="Calibri"/>
                <w:sz w:val="20"/>
                <w:szCs w:val="20"/>
              </w:rPr>
            </w:r>
            <w:r w:rsidRPr="00B22428">
              <w:rPr>
                <w:rFonts w:ascii="Calibri" w:hAnsi="Calibri"/>
                <w:sz w:val="20"/>
                <w:szCs w:val="20"/>
              </w:rPr>
              <w:fldChar w:fldCharType="separate"/>
            </w:r>
            <w:r w:rsidRPr="00B22428">
              <w:rPr>
                <w:rFonts w:ascii="Calibri" w:hAnsi="Calibri"/>
                <w:noProof/>
                <w:sz w:val="20"/>
                <w:szCs w:val="20"/>
              </w:rPr>
              <w:t> </w:t>
            </w:r>
            <w:r w:rsidRPr="00B22428">
              <w:rPr>
                <w:rFonts w:ascii="Calibri" w:hAnsi="Calibri"/>
                <w:noProof/>
                <w:sz w:val="20"/>
                <w:szCs w:val="20"/>
              </w:rPr>
              <w:t> </w:t>
            </w:r>
            <w:r w:rsidRPr="00B22428">
              <w:rPr>
                <w:rFonts w:ascii="Calibri" w:hAnsi="Calibri"/>
                <w:noProof/>
                <w:sz w:val="20"/>
                <w:szCs w:val="20"/>
              </w:rPr>
              <w:t> </w:t>
            </w:r>
            <w:r w:rsidRPr="00B22428">
              <w:rPr>
                <w:rFonts w:ascii="Calibri" w:hAnsi="Calibri"/>
                <w:noProof/>
                <w:sz w:val="20"/>
                <w:szCs w:val="20"/>
              </w:rPr>
              <w:t> </w:t>
            </w:r>
            <w:r w:rsidRPr="00B22428">
              <w:rPr>
                <w:rFonts w:ascii="Calibri" w:hAnsi="Calibri"/>
                <w:noProof/>
                <w:sz w:val="20"/>
                <w:szCs w:val="20"/>
              </w:rPr>
              <w:t> </w:t>
            </w:r>
            <w:r w:rsidRPr="00B22428">
              <w:rPr>
                <w:rFonts w:ascii="Calibri" w:hAnsi="Calibri"/>
                <w:sz w:val="20"/>
                <w:szCs w:val="20"/>
              </w:rPr>
              <w:fldChar w:fldCharType="end"/>
            </w:r>
            <w:r w:rsidRPr="00B22428">
              <w:rPr>
                <w:rFonts w:ascii="Calibri" w:hAnsi="Calibri"/>
                <w:sz w:val="20"/>
                <w:szCs w:val="20"/>
              </w:rPr>
              <w:t xml:space="preserve"> </w:t>
            </w:r>
          </w:p>
        </w:tc>
        <w:tc>
          <w:tcPr>
            <w:tcW w:w="4110" w:type="dxa"/>
            <w:gridSpan w:val="2"/>
            <w:tcBorders>
              <w:left w:val="nil"/>
              <w:right w:val="single" w:sz="12" w:space="0" w:color="C0C0C0"/>
            </w:tcBorders>
          </w:tcPr>
          <w:p w14:paraId="2021F1FD" w14:textId="12C22F83" w:rsidR="001E61B3" w:rsidRPr="00B22428" w:rsidRDefault="003A1F44" w:rsidP="009E7442">
            <w:pPr>
              <w:pStyle w:val="ResponseChar"/>
              <w:rPr>
                <w:rFonts w:ascii="Calibri" w:hAnsi="Calibri"/>
                <w:color w:val="auto"/>
                <w:sz w:val="20"/>
                <w:szCs w:val="20"/>
              </w:rPr>
            </w:pPr>
            <w:r w:rsidRPr="00B22428">
              <w:rPr>
                <w:rFonts w:ascii="Calibri" w:hAnsi="Calibri"/>
                <w:color w:val="auto"/>
                <w:sz w:val="20"/>
                <w:szCs w:val="20"/>
              </w:rPr>
              <w:t xml:space="preserve">IIT </w:t>
            </w:r>
            <w:r w:rsidR="00B609B0">
              <w:rPr>
                <w:rFonts w:ascii="Calibri" w:hAnsi="Calibri"/>
                <w:color w:val="auto"/>
                <w:sz w:val="20"/>
                <w:szCs w:val="20"/>
              </w:rPr>
              <w:t>Kharagpur</w:t>
            </w:r>
            <w:r w:rsidR="001E61B3" w:rsidRPr="00B22428">
              <w:rPr>
                <w:rFonts w:ascii="Calibri" w:hAnsi="Calibri"/>
                <w:color w:val="auto"/>
                <w:sz w:val="20"/>
                <w:szCs w:val="20"/>
              </w:rPr>
              <w:t xml:space="preserve"> institution</w:t>
            </w:r>
            <w:r w:rsidR="003966BE" w:rsidRPr="00B22428">
              <w:rPr>
                <w:rFonts w:ascii="Calibri" w:hAnsi="Calibri"/>
                <w:color w:val="auto"/>
                <w:sz w:val="20"/>
                <w:szCs w:val="20"/>
              </w:rPr>
              <w:t xml:space="preserve"> ID</w:t>
            </w:r>
          </w:p>
          <w:p w14:paraId="514D3793" w14:textId="77777777" w:rsidR="001E61B3" w:rsidRPr="00B22428" w:rsidRDefault="001E61B3" w:rsidP="009E7442">
            <w:pPr>
              <w:pStyle w:val="ResponseChar"/>
              <w:rPr>
                <w:rFonts w:ascii="Calibri" w:hAnsi="Calibri"/>
                <w:sz w:val="20"/>
                <w:szCs w:val="20"/>
              </w:rPr>
            </w:pPr>
            <w:r w:rsidRPr="00B22428">
              <w:rPr>
                <w:rFonts w:ascii="Calibri" w:hAnsi="Calibri"/>
                <w:sz w:val="20"/>
                <w:szCs w:val="20"/>
              </w:rPr>
              <w:fldChar w:fldCharType="begin">
                <w:ffData>
                  <w:name w:val="Text34"/>
                  <w:enabled/>
                  <w:calcOnExit w:val="0"/>
                  <w:textInput/>
                </w:ffData>
              </w:fldChar>
            </w:r>
            <w:r w:rsidRPr="00B22428">
              <w:rPr>
                <w:rFonts w:ascii="Calibri" w:hAnsi="Calibri"/>
                <w:sz w:val="20"/>
                <w:szCs w:val="20"/>
              </w:rPr>
              <w:instrText xml:space="preserve"> FORMTEXT </w:instrText>
            </w:r>
            <w:r w:rsidRPr="00B22428">
              <w:rPr>
                <w:rFonts w:ascii="Calibri" w:hAnsi="Calibri"/>
                <w:sz w:val="20"/>
                <w:szCs w:val="20"/>
              </w:rPr>
            </w:r>
            <w:r w:rsidRPr="00B22428">
              <w:rPr>
                <w:rFonts w:ascii="Calibri" w:hAnsi="Calibri"/>
                <w:sz w:val="20"/>
                <w:szCs w:val="20"/>
              </w:rPr>
              <w:fldChar w:fldCharType="separate"/>
            </w:r>
            <w:r w:rsidRPr="00B22428">
              <w:rPr>
                <w:rFonts w:ascii="Calibri" w:hAnsi="Calibri"/>
                <w:noProof/>
                <w:sz w:val="20"/>
                <w:szCs w:val="20"/>
              </w:rPr>
              <w:t> </w:t>
            </w:r>
            <w:r w:rsidRPr="00B22428">
              <w:rPr>
                <w:rFonts w:ascii="Calibri" w:hAnsi="Calibri"/>
                <w:noProof/>
                <w:sz w:val="20"/>
                <w:szCs w:val="20"/>
              </w:rPr>
              <w:t> </w:t>
            </w:r>
            <w:r w:rsidRPr="00B22428">
              <w:rPr>
                <w:rFonts w:ascii="Calibri" w:hAnsi="Calibri"/>
                <w:noProof/>
                <w:sz w:val="20"/>
                <w:szCs w:val="20"/>
              </w:rPr>
              <w:t> </w:t>
            </w:r>
            <w:r w:rsidRPr="00B22428">
              <w:rPr>
                <w:rFonts w:ascii="Calibri" w:hAnsi="Calibri"/>
                <w:noProof/>
                <w:sz w:val="20"/>
                <w:szCs w:val="20"/>
              </w:rPr>
              <w:t> </w:t>
            </w:r>
            <w:r w:rsidRPr="00B22428">
              <w:rPr>
                <w:rFonts w:ascii="Calibri" w:hAnsi="Calibri"/>
                <w:noProof/>
                <w:sz w:val="20"/>
                <w:szCs w:val="20"/>
              </w:rPr>
              <w:t> </w:t>
            </w:r>
            <w:r w:rsidRPr="00B22428">
              <w:rPr>
                <w:rFonts w:ascii="Calibri" w:hAnsi="Calibri"/>
                <w:sz w:val="20"/>
                <w:szCs w:val="20"/>
              </w:rPr>
              <w:fldChar w:fldCharType="end"/>
            </w:r>
          </w:p>
        </w:tc>
      </w:tr>
      <w:tr w:rsidR="00677E73" w:rsidRPr="00A51D40" w14:paraId="59F22F65" w14:textId="77777777" w:rsidTr="0031123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02FBB85D" w14:textId="77777777" w:rsidR="00677E73" w:rsidRPr="00A51D40" w:rsidRDefault="00523F0F" w:rsidP="00E777D2">
            <w:pPr>
              <w:pStyle w:val="Question"/>
            </w:pPr>
            <w:r w:rsidRPr="00A51D40">
              <w:t>Family name</w:t>
            </w:r>
          </w:p>
        </w:tc>
        <w:tc>
          <w:tcPr>
            <w:tcW w:w="2551" w:type="dxa"/>
            <w:gridSpan w:val="2"/>
            <w:tcBorders>
              <w:left w:val="nil"/>
            </w:tcBorders>
          </w:tcPr>
          <w:p w14:paraId="0DDC8B39" w14:textId="77777777" w:rsidR="00677E73" w:rsidRPr="00A51D40" w:rsidRDefault="00677E73" w:rsidP="00E777D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00746DE7" w:rsidRPr="00A51D40">
              <w:rPr>
                <w:rFonts w:ascii="Calibri" w:hAnsi="Calibri"/>
                <w:noProof/>
                <w:sz w:val="20"/>
                <w:szCs w:val="20"/>
              </w:rPr>
              <w:t> </w:t>
            </w:r>
            <w:r w:rsidR="00746DE7" w:rsidRPr="00A51D40">
              <w:rPr>
                <w:rFonts w:ascii="Calibri" w:hAnsi="Calibri"/>
                <w:noProof/>
                <w:sz w:val="20"/>
                <w:szCs w:val="20"/>
              </w:rPr>
              <w:t> </w:t>
            </w:r>
            <w:r w:rsidR="00746DE7" w:rsidRPr="00A51D40">
              <w:rPr>
                <w:rFonts w:ascii="Calibri" w:hAnsi="Calibri"/>
                <w:noProof/>
                <w:sz w:val="20"/>
                <w:szCs w:val="20"/>
              </w:rPr>
              <w:t> </w:t>
            </w:r>
            <w:r w:rsidR="00746DE7" w:rsidRPr="00A51D40">
              <w:rPr>
                <w:rFonts w:ascii="Calibri" w:hAnsi="Calibri"/>
                <w:noProof/>
                <w:sz w:val="20"/>
                <w:szCs w:val="20"/>
              </w:rPr>
              <w:t> </w:t>
            </w:r>
            <w:r w:rsidR="00746DE7" w:rsidRPr="00A51D40">
              <w:rPr>
                <w:rFonts w:ascii="Calibri" w:hAnsi="Calibri"/>
                <w:noProof/>
                <w:sz w:val="20"/>
                <w:szCs w:val="20"/>
              </w:rPr>
              <w:t> </w:t>
            </w:r>
            <w:r w:rsidRPr="00A51D40">
              <w:rPr>
                <w:rFonts w:ascii="Calibri" w:hAnsi="Calibri"/>
                <w:sz w:val="20"/>
                <w:szCs w:val="20"/>
              </w:rPr>
              <w:fldChar w:fldCharType="end"/>
            </w:r>
          </w:p>
        </w:tc>
        <w:tc>
          <w:tcPr>
            <w:tcW w:w="1560" w:type="dxa"/>
            <w:tcBorders>
              <w:right w:val="nil"/>
            </w:tcBorders>
            <w:shd w:val="clear" w:color="auto" w:fill="F3F3F3"/>
          </w:tcPr>
          <w:p w14:paraId="60D5CF77" w14:textId="77777777" w:rsidR="00677E73" w:rsidRPr="00A51D40" w:rsidRDefault="00523F0F" w:rsidP="00E777D2">
            <w:pPr>
              <w:pStyle w:val="Question"/>
              <w:rPr>
                <w:b/>
              </w:rPr>
            </w:pPr>
            <w:r w:rsidRPr="00A51D40">
              <w:t>Given name(s)</w:t>
            </w:r>
          </w:p>
        </w:tc>
        <w:tc>
          <w:tcPr>
            <w:tcW w:w="4110" w:type="dxa"/>
            <w:gridSpan w:val="2"/>
            <w:tcBorders>
              <w:left w:val="nil"/>
              <w:right w:val="single" w:sz="12" w:space="0" w:color="C0C0C0"/>
            </w:tcBorders>
          </w:tcPr>
          <w:p w14:paraId="0584FD33" w14:textId="77777777" w:rsidR="00677E73" w:rsidRPr="00A51D40" w:rsidRDefault="00677E73" w:rsidP="00E777D2">
            <w:pPr>
              <w:pStyle w:val="ResponseChar"/>
              <w:rPr>
                <w:rFonts w:ascii="Calibri" w:hAnsi="Calibri"/>
                <w:sz w:val="20"/>
                <w:szCs w:val="20"/>
              </w:rPr>
            </w:pPr>
            <w:r w:rsidRPr="00A51D40">
              <w:rPr>
                <w:rFonts w:ascii="Calibri" w:hAnsi="Calibri"/>
                <w:sz w:val="20"/>
                <w:szCs w:val="20"/>
              </w:rPr>
              <w:fldChar w:fldCharType="begin">
                <w:ffData>
                  <w:name w:val="Text35"/>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00746DE7" w:rsidRPr="00A51D40">
              <w:rPr>
                <w:rFonts w:ascii="Calibri" w:hAnsi="Calibri"/>
                <w:noProof/>
                <w:sz w:val="20"/>
                <w:szCs w:val="20"/>
              </w:rPr>
              <w:t> </w:t>
            </w:r>
            <w:r w:rsidR="00746DE7" w:rsidRPr="00A51D40">
              <w:rPr>
                <w:rFonts w:ascii="Calibri" w:hAnsi="Calibri"/>
                <w:noProof/>
                <w:sz w:val="20"/>
                <w:szCs w:val="20"/>
              </w:rPr>
              <w:t> </w:t>
            </w:r>
            <w:r w:rsidR="00746DE7" w:rsidRPr="00A51D40">
              <w:rPr>
                <w:rFonts w:ascii="Calibri" w:hAnsi="Calibri"/>
                <w:noProof/>
                <w:sz w:val="20"/>
                <w:szCs w:val="20"/>
              </w:rPr>
              <w:t> </w:t>
            </w:r>
            <w:r w:rsidR="00746DE7" w:rsidRPr="00A51D40">
              <w:rPr>
                <w:rFonts w:ascii="Calibri" w:hAnsi="Calibri"/>
                <w:noProof/>
                <w:sz w:val="20"/>
                <w:szCs w:val="20"/>
              </w:rPr>
              <w:t> </w:t>
            </w:r>
            <w:r w:rsidR="00746DE7" w:rsidRPr="00A51D40">
              <w:rPr>
                <w:rFonts w:ascii="Calibri" w:hAnsi="Calibri"/>
                <w:noProof/>
                <w:sz w:val="20"/>
                <w:szCs w:val="20"/>
              </w:rPr>
              <w:t> </w:t>
            </w:r>
            <w:r w:rsidRPr="00A51D40">
              <w:rPr>
                <w:rFonts w:ascii="Calibri" w:hAnsi="Calibri"/>
                <w:sz w:val="20"/>
                <w:szCs w:val="20"/>
              </w:rPr>
              <w:fldChar w:fldCharType="end"/>
            </w:r>
          </w:p>
        </w:tc>
      </w:tr>
      <w:tr w:rsidR="00212360" w:rsidRPr="00A51D40" w14:paraId="7376A8F7" w14:textId="77777777" w:rsidTr="000F136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3B11136D" w14:textId="77777777" w:rsidR="00212360" w:rsidRPr="00A51D40" w:rsidRDefault="00212360" w:rsidP="00E777D2">
            <w:pPr>
              <w:pStyle w:val="Question"/>
            </w:pPr>
            <w:r w:rsidRPr="00A51D40">
              <w:t>Date of birth</w:t>
            </w:r>
          </w:p>
        </w:tc>
        <w:tc>
          <w:tcPr>
            <w:tcW w:w="8221" w:type="dxa"/>
            <w:gridSpan w:val="5"/>
            <w:tcBorders>
              <w:left w:val="nil"/>
              <w:right w:val="single" w:sz="12" w:space="0" w:color="C0C0C0"/>
            </w:tcBorders>
          </w:tcPr>
          <w:p w14:paraId="19231F5B" w14:textId="77777777" w:rsidR="00212360" w:rsidRPr="00A51D40" w:rsidRDefault="00212360" w:rsidP="00E777D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9719FD" w:rsidRPr="00A51D40" w14:paraId="5EC4CD0B" w14:textId="77777777" w:rsidTr="000720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2A3D13CD" w14:textId="77777777" w:rsidR="009719FD" w:rsidRPr="00A51D40" w:rsidRDefault="009719FD" w:rsidP="009719FD">
            <w:pPr>
              <w:pStyle w:val="Question"/>
            </w:pPr>
            <w:r w:rsidRPr="00A51D40">
              <w:t>Email address</w:t>
            </w:r>
          </w:p>
        </w:tc>
        <w:tc>
          <w:tcPr>
            <w:tcW w:w="8221" w:type="dxa"/>
            <w:gridSpan w:val="5"/>
            <w:tcBorders>
              <w:left w:val="nil"/>
              <w:right w:val="single" w:sz="12" w:space="0" w:color="C0C0C0"/>
            </w:tcBorders>
          </w:tcPr>
          <w:p w14:paraId="042D73EC" w14:textId="77777777" w:rsidR="009719FD" w:rsidRPr="00A51D40" w:rsidRDefault="009719FD" w:rsidP="009719FD">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9719FD" w:rsidRPr="00A51D40" w14:paraId="4A06F671" w14:textId="77777777" w:rsidTr="000720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3EFB148F" w14:textId="77777777" w:rsidR="009719FD" w:rsidRPr="00A51D40" w:rsidRDefault="009719FD" w:rsidP="009719FD">
            <w:pPr>
              <w:pStyle w:val="Question"/>
            </w:pPr>
            <w:r w:rsidRPr="00A51D40">
              <w:t xml:space="preserve">Mobile </w:t>
            </w:r>
            <w:r w:rsidR="004E38A3" w:rsidRPr="00A51D40">
              <w:t>/cell telephone</w:t>
            </w:r>
          </w:p>
        </w:tc>
        <w:tc>
          <w:tcPr>
            <w:tcW w:w="8221" w:type="dxa"/>
            <w:gridSpan w:val="5"/>
            <w:tcBorders>
              <w:left w:val="nil"/>
              <w:right w:val="single" w:sz="12" w:space="0" w:color="C0C0C0"/>
            </w:tcBorders>
          </w:tcPr>
          <w:p w14:paraId="41508B90" w14:textId="77777777" w:rsidR="009719FD" w:rsidRPr="00A51D40" w:rsidRDefault="009719FD" w:rsidP="009719FD">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4E38A3" w:rsidRPr="00A51D40" w14:paraId="2F8ED5F0" w14:textId="77777777" w:rsidTr="009E744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10570" w:type="dxa"/>
            <w:gridSpan w:val="6"/>
            <w:tcBorders>
              <w:top w:val="single" w:sz="12" w:space="0" w:color="C0C0C0"/>
              <w:left w:val="single" w:sz="12" w:space="0" w:color="C0C0C0"/>
              <w:right w:val="single" w:sz="12" w:space="0" w:color="C0C0C0"/>
            </w:tcBorders>
            <w:shd w:val="clear" w:color="auto" w:fill="003366"/>
          </w:tcPr>
          <w:p w14:paraId="082932CF" w14:textId="77777777" w:rsidR="004E38A3" w:rsidRPr="006554C3" w:rsidRDefault="00212360" w:rsidP="00373CF6">
            <w:pPr>
              <w:pStyle w:val="Heading2"/>
            </w:pPr>
            <w:r w:rsidRPr="006C3059">
              <w:t xml:space="preserve">2. </w:t>
            </w:r>
            <w:r w:rsidR="004E38A3" w:rsidRPr="006C3059">
              <w:t xml:space="preserve">UNIVERSITY </w:t>
            </w:r>
            <w:r w:rsidR="00700D75" w:rsidRPr="006C3059">
              <w:t>DETAILS</w:t>
            </w:r>
            <w:r w:rsidR="00DC40EA" w:rsidRPr="006554C3">
              <w:t xml:space="preserve"> </w:t>
            </w:r>
          </w:p>
        </w:tc>
      </w:tr>
      <w:tr w:rsidR="00834E7D" w:rsidRPr="00A51D40" w14:paraId="6FAEEE4A" w14:textId="77777777" w:rsidTr="00834E7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10570" w:type="dxa"/>
            <w:gridSpan w:val="6"/>
            <w:tcBorders>
              <w:top w:val="single" w:sz="4" w:space="0" w:color="C0C0C0"/>
              <w:left w:val="single" w:sz="12" w:space="0" w:color="C0C0C0"/>
              <w:bottom w:val="single" w:sz="4" w:space="0" w:color="C0C0C0"/>
              <w:right w:val="nil"/>
            </w:tcBorders>
            <w:shd w:val="clear" w:color="auto" w:fill="F3F3F3"/>
          </w:tcPr>
          <w:p w14:paraId="15B22E82" w14:textId="77777777" w:rsidR="00834E7D" w:rsidRPr="00311232" w:rsidRDefault="00834E7D" w:rsidP="00311232">
            <w:pPr>
              <w:tabs>
                <w:tab w:val="left" w:pos="-720"/>
              </w:tabs>
              <w:suppressAutoHyphens/>
              <w:spacing w:after="120"/>
              <w:rPr>
                <w:rFonts w:cs="Arial"/>
                <w:spacing w:val="-3"/>
                <w:szCs w:val="20"/>
              </w:rPr>
            </w:pPr>
            <w:r w:rsidRPr="00311232">
              <w:rPr>
                <w:rFonts w:cs="Arial"/>
                <w:szCs w:val="20"/>
              </w:rPr>
              <w:t xml:space="preserve">Unless otherwise indicated below the Home Institution </w:t>
            </w:r>
            <w:r w:rsidR="008210EF">
              <w:rPr>
                <w:rFonts w:cs="Arial"/>
                <w:szCs w:val="20"/>
              </w:rPr>
              <w:t>is</w:t>
            </w:r>
            <w:r w:rsidRPr="00311232">
              <w:rPr>
                <w:rFonts w:cs="Arial"/>
                <w:szCs w:val="20"/>
              </w:rPr>
              <w:t xml:space="preserve"> the Party at which the Graduate Researcher first enrols. </w:t>
            </w:r>
          </w:p>
        </w:tc>
      </w:tr>
      <w:tr w:rsidR="00834E7D" w:rsidRPr="00A51D40" w14:paraId="6E7FF45B" w14:textId="77777777" w:rsidTr="0031123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10570" w:type="dxa"/>
            <w:gridSpan w:val="6"/>
            <w:tcBorders>
              <w:top w:val="single" w:sz="4" w:space="0" w:color="C0C0C0"/>
              <w:left w:val="single" w:sz="12" w:space="0" w:color="C0C0C0"/>
              <w:bottom w:val="single" w:sz="4" w:space="0" w:color="C0C0C0"/>
              <w:right w:val="nil"/>
            </w:tcBorders>
            <w:shd w:val="clear" w:color="auto" w:fill="FFFFFF"/>
          </w:tcPr>
          <w:p w14:paraId="24F88E83" w14:textId="77777777" w:rsidR="00834E7D" w:rsidRPr="00DF0F80" w:rsidRDefault="00834E7D" w:rsidP="00311232">
            <w:pPr>
              <w:tabs>
                <w:tab w:val="left" w:pos="-720"/>
              </w:tabs>
              <w:autoSpaceDE w:val="0"/>
              <w:autoSpaceDN w:val="0"/>
              <w:adjustRightInd w:val="0"/>
              <w:spacing w:after="120"/>
              <w:rPr>
                <w:rFonts w:cs="Arial"/>
                <w:b/>
                <w:szCs w:val="20"/>
              </w:rPr>
            </w:pPr>
          </w:p>
        </w:tc>
      </w:tr>
      <w:tr w:rsidR="00717F15" w:rsidRPr="00A51D40" w14:paraId="1251B3D2" w14:textId="77777777" w:rsidTr="007359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774" w:type="dxa"/>
            <w:gridSpan w:val="2"/>
            <w:tcBorders>
              <w:top w:val="single" w:sz="4" w:space="0" w:color="C0C0C0"/>
              <w:left w:val="single" w:sz="12" w:space="0" w:color="C0C0C0"/>
              <w:bottom w:val="single" w:sz="4" w:space="0" w:color="C0C0C0"/>
              <w:right w:val="nil"/>
            </w:tcBorders>
            <w:shd w:val="clear" w:color="auto" w:fill="F3F3F3"/>
          </w:tcPr>
          <w:p w14:paraId="3DCE2CD0" w14:textId="77777777" w:rsidR="00717F15" w:rsidRPr="00A51D40" w:rsidRDefault="00717F15" w:rsidP="006E3874">
            <w:pPr>
              <w:pStyle w:val="Question"/>
            </w:pPr>
            <w:r w:rsidRPr="00A51D40">
              <w:t>The Home Institution will be:</w:t>
            </w:r>
          </w:p>
        </w:tc>
        <w:tc>
          <w:tcPr>
            <w:tcW w:w="7796" w:type="dxa"/>
            <w:gridSpan w:val="4"/>
            <w:tcBorders>
              <w:top w:val="single" w:sz="4" w:space="0" w:color="C0C0C0"/>
              <w:left w:val="nil"/>
              <w:bottom w:val="single" w:sz="4" w:space="0" w:color="C0C0C0"/>
              <w:right w:val="nil"/>
            </w:tcBorders>
          </w:tcPr>
          <w:p w14:paraId="2999F4D1" w14:textId="77777777" w:rsidR="00717F15" w:rsidRPr="00A51D40" w:rsidRDefault="00717F15" w:rsidP="006E3874">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717F15" w:rsidRPr="00A51D40" w14:paraId="3C728ECC" w14:textId="77777777" w:rsidTr="007359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774" w:type="dxa"/>
            <w:gridSpan w:val="2"/>
            <w:tcBorders>
              <w:left w:val="single" w:sz="12" w:space="0" w:color="C0C0C0"/>
              <w:right w:val="nil"/>
            </w:tcBorders>
            <w:shd w:val="clear" w:color="auto" w:fill="F3F3F3"/>
          </w:tcPr>
          <w:p w14:paraId="636C341D" w14:textId="77777777" w:rsidR="00717F15" w:rsidRPr="00A51D40" w:rsidRDefault="00717F15" w:rsidP="00717F15">
            <w:pPr>
              <w:pStyle w:val="Question"/>
            </w:pPr>
            <w:r w:rsidRPr="00A51D40">
              <w:t>The Host Institution will be:</w:t>
            </w:r>
          </w:p>
        </w:tc>
        <w:tc>
          <w:tcPr>
            <w:tcW w:w="7796" w:type="dxa"/>
            <w:gridSpan w:val="4"/>
            <w:tcBorders>
              <w:left w:val="nil"/>
              <w:right w:val="single" w:sz="12" w:space="0" w:color="C0C0C0"/>
            </w:tcBorders>
          </w:tcPr>
          <w:p w14:paraId="4918188C" w14:textId="77777777" w:rsidR="00717F15" w:rsidRPr="00A51D40" w:rsidRDefault="00717F15" w:rsidP="00717F15">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717F15" w:rsidRPr="00A51D40" w14:paraId="65E5C15A" w14:textId="77777777" w:rsidTr="009E744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87"/>
        </w:trPr>
        <w:tc>
          <w:tcPr>
            <w:tcW w:w="10570" w:type="dxa"/>
            <w:gridSpan w:val="6"/>
            <w:tcBorders>
              <w:top w:val="single" w:sz="12" w:space="0" w:color="C0C0C0"/>
              <w:left w:val="single" w:sz="12" w:space="0" w:color="C0C0C0"/>
              <w:bottom w:val="single" w:sz="4" w:space="0" w:color="C0C0C0"/>
              <w:right w:val="single" w:sz="2" w:space="0" w:color="C0C0C0"/>
            </w:tcBorders>
            <w:shd w:val="clear" w:color="auto" w:fill="F3F3F3"/>
          </w:tcPr>
          <w:p w14:paraId="11DCFD15" w14:textId="77777777" w:rsidR="00717F15" w:rsidRPr="00A51D40" w:rsidRDefault="0054060A" w:rsidP="00717F15">
            <w:pPr>
              <w:pStyle w:val="ResponseChar"/>
              <w:rPr>
                <w:rFonts w:ascii="Calibri" w:hAnsi="Calibri"/>
                <w:color w:val="000000"/>
                <w:sz w:val="20"/>
                <w:szCs w:val="20"/>
              </w:rPr>
            </w:pPr>
            <w:r w:rsidRPr="00A51D40">
              <w:rPr>
                <w:rFonts w:ascii="Calibri" w:hAnsi="Calibri"/>
                <w:color w:val="000000"/>
                <w:sz w:val="20"/>
                <w:szCs w:val="20"/>
              </w:rPr>
              <w:t xml:space="preserve">The following persons have been designated as the </w:t>
            </w:r>
            <w:r w:rsidRPr="00A51D40">
              <w:rPr>
                <w:rFonts w:ascii="Calibri" w:hAnsi="Calibri"/>
                <w:b/>
                <w:color w:val="000000"/>
                <w:sz w:val="20"/>
                <w:szCs w:val="20"/>
              </w:rPr>
              <w:t>principal supervisors</w:t>
            </w:r>
            <w:r w:rsidRPr="00A51D40">
              <w:rPr>
                <w:rFonts w:ascii="Calibri" w:hAnsi="Calibri"/>
                <w:color w:val="000000"/>
                <w:sz w:val="20"/>
                <w:szCs w:val="20"/>
              </w:rPr>
              <w:t xml:space="preserve">, and will be responsible for providing primary supervision </w:t>
            </w:r>
            <w:r w:rsidR="00536F02" w:rsidRPr="00A51D40">
              <w:rPr>
                <w:rFonts w:ascii="Calibri" w:hAnsi="Calibri"/>
                <w:color w:val="000000"/>
                <w:sz w:val="20"/>
                <w:szCs w:val="20"/>
              </w:rPr>
              <w:t>o</w:t>
            </w:r>
            <w:r w:rsidR="00B70C1D">
              <w:rPr>
                <w:rFonts w:ascii="Calibri" w:hAnsi="Calibri"/>
                <w:color w:val="000000"/>
                <w:sz w:val="20"/>
                <w:szCs w:val="20"/>
              </w:rPr>
              <w:t>f</w:t>
            </w:r>
            <w:r w:rsidR="00536F02" w:rsidRPr="00A51D40">
              <w:rPr>
                <w:rFonts w:ascii="Calibri" w:hAnsi="Calibri"/>
                <w:color w:val="000000"/>
                <w:sz w:val="20"/>
                <w:szCs w:val="20"/>
              </w:rPr>
              <w:t xml:space="preserve"> the Graduate Researcher </w:t>
            </w:r>
            <w:r w:rsidRPr="00A51D40">
              <w:rPr>
                <w:rFonts w:ascii="Calibri" w:hAnsi="Calibri"/>
                <w:color w:val="000000"/>
                <w:sz w:val="20"/>
                <w:szCs w:val="20"/>
              </w:rPr>
              <w:t>from their respective institution</w:t>
            </w:r>
          </w:p>
        </w:tc>
      </w:tr>
      <w:tr w:rsidR="00E37A6B" w:rsidRPr="00A51D40" w14:paraId="58983A0D" w14:textId="77777777" w:rsidTr="000720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3A3798C6" w14:textId="77777777" w:rsidR="00E37A6B" w:rsidRPr="00A51D40" w:rsidRDefault="00E37A6B" w:rsidP="00717F15">
            <w:pPr>
              <w:pStyle w:val="Question"/>
            </w:pPr>
          </w:p>
        </w:tc>
        <w:tc>
          <w:tcPr>
            <w:tcW w:w="4111" w:type="dxa"/>
            <w:gridSpan w:val="3"/>
            <w:tcBorders>
              <w:left w:val="nil"/>
              <w:right w:val="nil"/>
            </w:tcBorders>
          </w:tcPr>
          <w:p w14:paraId="01ECC02C" w14:textId="77777777" w:rsidR="00E37A6B" w:rsidRPr="00A51D40" w:rsidRDefault="00E37A6B" w:rsidP="00717F15">
            <w:pPr>
              <w:pStyle w:val="ResponseChar"/>
              <w:rPr>
                <w:rFonts w:ascii="Calibri" w:hAnsi="Calibri"/>
                <w:sz w:val="20"/>
                <w:szCs w:val="20"/>
              </w:rPr>
            </w:pPr>
            <w:r w:rsidRPr="00A51D40">
              <w:rPr>
                <w:rFonts w:ascii="Calibri" w:hAnsi="Calibri"/>
                <w:sz w:val="20"/>
                <w:szCs w:val="20"/>
              </w:rPr>
              <w:t>Home institution</w:t>
            </w:r>
          </w:p>
        </w:tc>
        <w:tc>
          <w:tcPr>
            <w:tcW w:w="4110" w:type="dxa"/>
            <w:gridSpan w:val="2"/>
            <w:tcBorders>
              <w:left w:val="nil"/>
              <w:right w:val="single" w:sz="12" w:space="0" w:color="C0C0C0"/>
            </w:tcBorders>
          </w:tcPr>
          <w:p w14:paraId="7294FC19" w14:textId="77777777" w:rsidR="00E37A6B" w:rsidRPr="00A51D40" w:rsidRDefault="00E37A6B" w:rsidP="00717F15">
            <w:pPr>
              <w:pStyle w:val="ResponseChar"/>
              <w:rPr>
                <w:rFonts w:ascii="Calibri" w:hAnsi="Calibri"/>
                <w:sz w:val="20"/>
                <w:szCs w:val="20"/>
              </w:rPr>
            </w:pPr>
            <w:r w:rsidRPr="00A51D40">
              <w:rPr>
                <w:rFonts w:ascii="Calibri" w:hAnsi="Calibri"/>
                <w:sz w:val="20"/>
                <w:szCs w:val="20"/>
              </w:rPr>
              <w:t>Host institution</w:t>
            </w:r>
          </w:p>
        </w:tc>
      </w:tr>
      <w:tr w:rsidR="00717F15" w:rsidRPr="00A51D40" w14:paraId="2096D3AE" w14:textId="77777777" w:rsidTr="000720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62F7F5F0" w14:textId="77777777" w:rsidR="00717F15" w:rsidRPr="00A51D40" w:rsidRDefault="00717F15" w:rsidP="00717F15">
            <w:pPr>
              <w:pStyle w:val="Question"/>
            </w:pPr>
            <w:r w:rsidRPr="00A51D40">
              <w:t xml:space="preserve">Principal supervisors (name and title) </w:t>
            </w:r>
          </w:p>
        </w:tc>
        <w:tc>
          <w:tcPr>
            <w:tcW w:w="4111" w:type="dxa"/>
            <w:gridSpan w:val="3"/>
            <w:tcBorders>
              <w:left w:val="nil"/>
              <w:right w:val="nil"/>
            </w:tcBorders>
          </w:tcPr>
          <w:p w14:paraId="5DA2E3A2" w14:textId="77777777" w:rsidR="00717F15" w:rsidRPr="00A51D40" w:rsidRDefault="00717F15" w:rsidP="00717F15">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gridSpan w:val="2"/>
            <w:tcBorders>
              <w:left w:val="nil"/>
              <w:right w:val="single" w:sz="12" w:space="0" w:color="C0C0C0"/>
            </w:tcBorders>
          </w:tcPr>
          <w:p w14:paraId="4D03A9D3" w14:textId="77777777" w:rsidR="00717F15" w:rsidRPr="00A51D40" w:rsidRDefault="00717F15" w:rsidP="00717F15">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75323E" w:rsidRPr="00A51D40" w14:paraId="593C2E2E" w14:textId="77777777" w:rsidTr="000720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146E9316" w14:textId="33DBE6CB" w:rsidR="0075323E" w:rsidRPr="00A51D40" w:rsidRDefault="0075323E" w:rsidP="0075323E">
            <w:pPr>
              <w:pStyle w:val="Question"/>
            </w:pPr>
            <w:r>
              <w:t>Faculty and School/ Department</w:t>
            </w:r>
          </w:p>
        </w:tc>
        <w:tc>
          <w:tcPr>
            <w:tcW w:w="4111" w:type="dxa"/>
            <w:gridSpan w:val="3"/>
            <w:tcBorders>
              <w:left w:val="nil"/>
              <w:right w:val="nil"/>
            </w:tcBorders>
          </w:tcPr>
          <w:p w14:paraId="710D6890" w14:textId="1F11010D" w:rsidR="0075323E" w:rsidRPr="00A51D40" w:rsidRDefault="0075323E" w:rsidP="0075323E">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gridSpan w:val="2"/>
            <w:tcBorders>
              <w:left w:val="nil"/>
              <w:right w:val="single" w:sz="12" w:space="0" w:color="C0C0C0"/>
            </w:tcBorders>
          </w:tcPr>
          <w:p w14:paraId="2A7157A5" w14:textId="6A621C5F" w:rsidR="0075323E" w:rsidRPr="00A51D40" w:rsidRDefault="0075323E" w:rsidP="0075323E">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75323E" w:rsidRPr="00A51D40" w14:paraId="490E9F3A" w14:textId="77777777" w:rsidTr="000720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55436D63" w14:textId="77777777" w:rsidR="0075323E" w:rsidRPr="00A51D40" w:rsidRDefault="0075323E" w:rsidP="0075323E">
            <w:pPr>
              <w:pStyle w:val="Question"/>
              <w:spacing w:after="0" w:line="240" w:lineRule="auto"/>
            </w:pPr>
            <w:r w:rsidRPr="00A51D40">
              <w:t>Email address</w:t>
            </w:r>
          </w:p>
        </w:tc>
        <w:tc>
          <w:tcPr>
            <w:tcW w:w="4111" w:type="dxa"/>
            <w:gridSpan w:val="3"/>
            <w:tcBorders>
              <w:left w:val="nil"/>
              <w:right w:val="nil"/>
            </w:tcBorders>
          </w:tcPr>
          <w:p w14:paraId="16C84B21" w14:textId="77777777" w:rsidR="0075323E" w:rsidRPr="00A51D40" w:rsidRDefault="0075323E" w:rsidP="0075323E">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gridSpan w:val="2"/>
            <w:tcBorders>
              <w:left w:val="nil"/>
              <w:right w:val="single" w:sz="12" w:space="0" w:color="C0C0C0"/>
            </w:tcBorders>
          </w:tcPr>
          <w:p w14:paraId="1CF6F480" w14:textId="77777777" w:rsidR="0075323E" w:rsidRPr="00A51D40" w:rsidRDefault="0075323E" w:rsidP="0075323E">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75323E" w:rsidRPr="00A51D40" w14:paraId="0312C93B" w14:textId="77777777" w:rsidTr="000720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left w:val="single" w:sz="12" w:space="0" w:color="C0C0C0"/>
              <w:right w:val="nil"/>
            </w:tcBorders>
            <w:shd w:val="clear" w:color="auto" w:fill="F3F3F3"/>
          </w:tcPr>
          <w:p w14:paraId="50FF4DE9" w14:textId="77777777" w:rsidR="0075323E" w:rsidRPr="00A51D40" w:rsidRDefault="0075323E" w:rsidP="0075323E">
            <w:pPr>
              <w:pStyle w:val="Question"/>
            </w:pPr>
            <w:r w:rsidRPr="00A51D40">
              <w:t>Telephone numbers</w:t>
            </w:r>
          </w:p>
        </w:tc>
        <w:tc>
          <w:tcPr>
            <w:tcW w:w="4111" w:type="dxa"/>
            <w:gridSpan w:val="3"/>
            <w:tcBorders>
              <w:left w:val="nil"/>
              <w:right w:val="nil"/>
            </w:tcBorders>
          </w:tcPr>
          <w:p w14:paraId="6D5CB550" w14:textId="77777777" w:rsidR="0075323E" w:rsidRPr="00A51D40" w:rsidRDefault="0075323E" w:rsidP="0075323E">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gridSpan w:val="2"/>
            <w:tcBorders>
              <w:left w:val="nil"/>
              <w:right w:val="single" w:sz="12" w:space="0" w:color="C0C0C0"/>
            </w:tcBorders>
          </w:tcPr>
          <w:p w14:paraId="18A4BDD1" w14:textId="77777777" w:rsidR="0075323E" w:rsidRPr="00A51D40" w:rsidRDefault="0075323E" w:rsidP="0075323E">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75323E" w:rsidRPr="00A51D40" w14:paraId="62929B9A" w14:textId="77777777" w:rsidTr="0031123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87"/>
        </w:trPr>
        <w:tc>
          <w:tcPr>
            <w:tcW w:w="10570" w:type="dxa"/>
            <w:gridSpan w:val="6"/>
            <w:tcBorders>
              <w:top w:val="single" w:sz="12" w:space="0" w:color="C0C0C0"/>
              <w:left w:val="single" w:sz="12" w:space="0" w:color="C0C0C0"/>
              <w:bottom w:val="single" w:sz="4" w:space="0" w:color="C0C0C0"/>
              <w:right w:val="single" w:sz="2" w:space="0" w:color="C0C0C0"/>
            </w:tcBorders>
            <w:shd w:val="clear" w:color="auto" w:fill="082553"/>
          </w:tcPr>
          <w:p w14:paraId="02BE88CC" w14:textId="77777777" w:rsidR="0075323E" w:rsidRPr="00311232" w:rsidRDefault="0075323E" w:rsidP="0075323E">
            <w:pPr>
              <w:pStyle w:val="ResponseChar"/>
              <w:rPr>
                <w:rFonts w:ascii="Calibri" w:hAnsi="Calibri"/>
                <w:color w:val="FFFFFF"/>
                <w:sz w:val="20"/>
                <w:szCs w:val="20"/>
              </w:rPr>
            </w:pPr>
            <w:r w:rsidRPr="00BD116D">
              <w:rPr>
                <w:rFonts w:ascii="Calibri" w:hAnsi="Calibri"/>
                <w:color w:val="FFFFFF"/>
                <w:sz w:val="20"/>
              </w:rPr>
              <w:lastRenderedPageBreak/>
              <w:t>3</w:t>
            </w:r>
            <w:r w:rsidRPr="00311232">
              <w:rPr>
                <w:rFonts w:ascii="Calibri" w:hAnsi="Calibri"/>
                <w:color w:val="FFFFFF"/>
                <w:sz w:val="20"/>
              </w:rPr>
              <w:t xml:space="preserve">. </w:t>
            </w:r>
            <w:r w:rsidRPr="00BD116D">
              <w:rPr>
                <w:rFonts w:ascii="Calibri" w:hAnsi="Calibri"/>
                <w:color w:val="FFFFFF"/>
                <w:sz w:val="20"/>
              </w:rPr>
              <w:t>INTERNATIONAL RESEARCH TRAINING GROUPS</w:t>
            </w:r>
          </w:p>
        </w:tc>
      </w:tr>
      <w:tr w:rsidR="0075323E" w:rsidRPr="00A51D40" w14:paraId="177F9A2F" w14:textId="77777777" w:rsidTr="009E744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87"/>
        </w:trPr>
        <w:tc>
          <w:tcPr>
            <w:tcW w:w="10570" w:type="dxa"/>
            <w:gridSpan w:val="6"/>
            <w:tcBorders>
              <w:top w:val="single" w:sz="12" w:space="0" w:color="C0C0C0"/>
              <w:left w:val="single" w:sz="12" w:space="0" w:color="C0C0C0"/>
              <w:bottom w:val="single" w:sz="4" w:space="0" w:color="C0C0C0"/>
              <w:right w:val="single" w:sz="2" w:space="0" w:color="C0C0C0"/>
            </w:tcBorders>
            <w:shd w:val="clear" w:color="auto" w:fill="F3F3F3"/>
          </w:tcPr>
          <w:p w14:paraId="2D685B34" w14:textId="69515476" w:rsidR="0075323E" w:rsidRPr="00A51D40" w:rsidRDefault="0075323E" w:rsidP="0075323E">
            <w:pPr>
              <w:pStyle w:val="ResponseChar"/>
              <w:rPr>
                <w:rFonts w:ascii="Calibri" w:hAnsi="Calibri"/>
                <w:sz w:val="20"/>
                <w:szCs w:val="20"/>
              </w:rPr>
            </w:pPr>
            <w:r>
              <w:rPr>
                <w:rFonts w:ascii="Calibri" w:hAnsi="Calibri"/>
                <w:color w:val="000000"/>
                <w:sz w:val="20"/>
                <w:szCs w:val="20"/>
              </w:rPr>
              <w:t xml:space="preserve">Is the Graduate Researcher part of an established International Research Training Group (IRTG) between </w:t>
            </w:r>
            <w:r w:rsidRPr="00B22428">
              <w:rPr>
                <w:rFonts w:ascii="Calibri" w:hAnsi="Calibri"/>
                <w:color w:val="000000"/>
                <w:sz w:val="20"/>
                <w:szCs w:val="20"/>
              </w:rPr>
              <w:t xml:space="preserve">Melbourne and IIT </w:t>
            </w:r>
            <w:r w:rsidR="00B609B0">
              <w:rPr>
                <w:rFonts w:ascii="Calibri" w:hAnsi="Calibri"/>
                <w:color w:val="000000"/>
                <w:sz w:val="20"/>
                <w:szCs w:val="20"/>
              </w:rPr>
              <w:t>Kharagpur</w:t>
            </w:r>
            <w:r w:rsidRPr="00B22428">
              <w:rPr>
                <w:rFonts w:ascii="Calibri" w:hAnsi="Calibri"/>
                <w:color w:val="000000"/>
                <w:sz w:val="20"/>
                <w:szCs w:val="20"/>
              </w:rPr>
              <w:t>?</w:t>
            </w:r>
            <w:r>
              <w:rPr>
                <w:rFonts w:ascii="Calibri" w:hAnsi="Calibri"/>
                <w:color w:val="000000"/>
                <w:sz w:val="20"/>
                <w:szCs w:val="20"/>
              </w:rPr>
              <w:t xml:space="preserve"> </w:t>
            </w:r>
          </w:p>
        </w:tc>
      </w:tr>
      <w:tr w:rsidR="0075323E" w:rsidRPr="00A51D40" w14:paraId="3987669D" w14:textId="77777777" w:rsidTr="000720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top w:val="single" w:sz="4" w:space="0" w:color="C0C0C0"/>
              <w:left w:val="single" w:sz="12" w:space="0" w:color="C0C0C0"/>
              <w:bottom w:val="single" w:sz="4" w:space="0" w:color="C0C0C0"/>
              <w:right w:val="nil"/>
            </w:tcBorders>
            <w:shd w:val="clear" w:color="auto" w:fill="F3F3F3"/>
          </w:tcPr>
          <w:p w14:paraId="154AAAB5" w14:textId="77777777" w:rsidR="0075323E" w:rsidRDefault="0075323E" w:rsidP="0075323E">
            <w:pPr>
              <w:pStyle w:val="Question"/>
            </w:pPr>
          </w:p>
        </w:tc>
        <w:tc>
          <w:tcPr>
            <w:tcW w:w="4111" w:type="dxa"/>
            <w:gridSpan w:val="3"/>
            <w:tcBorders>
              <w:top w:val="single" w:sz="4" w:space="0" w:color="C0C0C0"/>
              <w:left w:val="nil"/>
              <w:bottom w:val="single" w:sz="4" w:space="0" w:color="C0C0C0"/>
              <w:right w:val="nil"/>
            </w:tcBorders>
          </w:tcPr>
          <w:p w14:paraId="6C83ACFB" w14:textId="043B44B2" w:rsidR="0075323E" w:rsidRPr="00A51D40" w:rsidRDefault="0075323E" w:rsidP="0075323E">
            <w:pPr>
              <w:pStyle w:val="ResponseChar"/>
              <w:rPr>
                <w:rFonts w:ascii="Calibri" w:hAnsi="Calibri"/>
                <w:sz w:val="20"/>
                <w:szCs w:val="20"/>
              </w:rPr>
            </w:pPr>
            <w:r>
              <w:rPr>
                <w:rFonts w:ascii="Calibri" w:hAnsi="Calibri"/>
                <w:sz w:val="20"/>
                <w:szCs w:val="20"/>
              </w:rPr>
              <w:t>Yes</w:t>
            </w:r>
            <w:r w:rsidR="00A15870">
              <w:rPr>
                <w:rFonts w:ascii="Calibri" w:hAnsi="Calibri"/>
                <w:sz w:val="20"/>
                <w:szCs w:val="20"/>
              </w:rPr>
              <w:t xml:space="preserve"> </w:t>
            </w:r>
            <w:r w:rsidR="00A15870">
              <w:rPr>
                <w:szCs w:val="20"/>
              </w:rPr>
              <w:fldChar w:fldCharType="begin">
                <w:ffData>
                  <w:name w:val=""/>
                  <w:enabled/>
                  <w:calcOnExit w:val="0"/>
                  <w:checkBox>
                    <w:sizeAuto/>
                    <w:default w:val="0"/>
                  </w:checkBox>
                </w:ffData>
              </w:fldChar>
            </w:r>
            <w:r w:rsidR="00A15870">
              <w:rPr>
                <w:szCs w:val="20"/>
              </w:rPr>
              <w:instrText xml:space="preserve"> FORMCHECKBOX </w:instrText>
            </w:r>
            <w:r w:rsidR="001A59F4">
              <w:rPr>
                <w:szCs w:val="20"/>
              </w:rPr>
            </w:r>
            <w:r w:rsidR="001A59F4">
              <w:rPr>
                <w:szCs w:val="20"/>
              </w:rPr>
              <w:fldChar w:fldCharType="separate"/>
            </w:r>
            <w:r w:rsidR="00A15870">
              <w:rPr>
                <w:szCs w:val="20"/>
              </w:rPr>
              <w:fldChar w:fldCharType="end"/>
            </w:r>
          </w:p>
        </w:tc>
        <w:tc>
          <w:tcPr>
            <w:tcW w:w="4110" w:type="dxa"/>
            <w:gridSpan w:val="2"/>
            <w:tcBorders>
              <w:top w:val="single" w:sz="4" w:space="0" w:color="C0C0C0"/>
              <w:left w:val="nil"/>
              <w:bottom w:val="single" w:sz="4" w:space="0" w:color="C0C0C0"/>
              <w:right w:val="nil"/>
            </w:tcBorders>
          </w:tcPr>
          <w:p w14:paraId="1290011D" w14:textId="28786A4B" w:rsidR="0075323E" w:rsidRPr="00311232" w:rsidDel="0032121F" w:rsidRDefault="0075323E" w:rsidP="0075323E">
            <w:pPr>
              <w:pStyle w:val="ResponseChar"/>
              <w:rPr>
                <w:rFonts w:ascii="Calibri" w:hAnsi="Calibri"/>
                <w:sz w:val="20"/>
                <w:szCs w:val="20"/>
                <w:lang w:val="en-US"/>
              </w:rPr>
            </w:pPr>
            <w:r>
              <w:rPr>
                <w:rFonts w:ascii="Calibri" w:hAnsi="Calibri"/>
                <w:sz w:val="20"/>
                <w:szCs w:val="20"/>
              </w:rPr>
              <w:t xml:space="preserve">No </w:t>
            </w:r>
            <w:r w:rsidR="00A15870">
              <w:rPr>
                <w:szCs w:val="20"/>
              </w:rPr>
              <w:fldChar w:fldCharType="begin">
                <w:ffData>
                  <w:name w:val=""/>
                  <w:enabled/>
                  <w:calcOnExit w:val="0"/>
                  <w:checkBox>
                    <w:sizeAuto/>
                    <w:default w:val="0"/>
                  </w:checkBox>
                </w:ffData>
              </w:fldChar>
            </w:r>
            <w:r w:rsidR="00A15870">
              <w:rPr>
                <w:szCs w:val="20"/>
              </w:rPr>
              <w:instrText xml:space="preserve"> FORMCHECKBOX </w:instrText>
            </w:r>
            <w:r w:rsidR="001A59F4">
              <w:rPr>
                <w:szCs w:val="20"/>
              </w:rPr>
            </w:r>
            <w:r w:rsidR="001A59F4">
              <w:rPr>
                <w:szCs w:val="20"/>
              </w:rPr>
              <w:fldChar w:fldCharType="separate"/>
            </w:r>
            <w:r w:rsidR="00A15870">
              <w:rPr>
                <w:szCs w:val="20"/>
              </w:rPr>
              <w:fldChar w:fldCharType="end"/>
            </w:r>
          </w:p>
        </w:tc>
      </w:tr>
      <w:tr w:rsidR="0075323E" w:rsidRPr="00A51D40" w14:paraId="07CB9A2D" w14:textId="77777777" w:rsidTr="00C706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c>
          <w:tcPr>
            <w:tcW w:w="2349" w:type="dxa"/>
            <w:tcBorders>
              <w:top w:val="single" w:sz="4" w:space="0" w:color="C0C0C0"/>
              <w:left w:val="single" w:sz="12" w:space="0" w:color="C0C0C0"/>
              <w:bottom w:val="single" w:sz="4" w:space="0" w:color="C0C0C0"/>
              <w:right w:val="nil"/>
            </w:tcBorders>
            <w:shd w:val="clear" w:color="auto" w:fill="F3F3F3"/>
          </w:tcPr>
          <w:p w14:paraId="1A786DE7" w14:textId="77777777" w:rsidR="0075323E" w:rsidRPr="00A51D40" w:rsidRDefault="0075323E" w:rsidP="0075323E">
            <w:pPr>
              <w:pStyle w:val="Question"/>
            </w:pPr>
            <w:r>
              <w:t>If yes, n</w:t>
            </w:r>
            <w:r w:rsidRPr="00A51D40">
              <w:t xml:space="preserve">ame </w:t>
            </w:r>
            <w:r>
              <w:t>of IRTG:</w:t>
            </w:r>
          </w:p>
        </w:tc>
        <w:tc>
          <w:tcPr>
            <w:tcW w:w="8221" w:type="dxa"/>
            <w:gridSpan w:val="5"/>
            <w:tcBorders>
              <w:top w:val="single" w:sz="4" w:space="0" w:color="C0C0C0"/>
              <w:left w:val="nil"/>
              <w:bottom w:val="single" w:sz="4" w:space="0" w:color="C0C0C0"/>
              <w:right w:val="nil"/>
            </w:tcBorders>
          </w:tcPr>
          <w:p w14:paraId="191CFABB" w14:textId="77777777" w:rsidR="0075323E" w:rsidRPr="00A51D40" w:rsidRDefault="0075323E" w:rsidP="0075323E">
            <w:pPr>
              <w:pStyle w:val="ResponseChar"/>
              <w:rPr>
                <w:rFonts w:ascii="Calibri" w:hAnsi="Calibri"/>
                <w:sz w:val="20"/>
                <w:szCs w:val="20"/>
              </w:rPr>
            </w:pPr>
            <w:r>
              <w:rPr>
                <w:rFonts w:ascii="Calibri" w:hAnsi="Calibri"/>
                <w:sz w:val="20"/>
                <w:szCs w:val="20"/>
              </w:rPr>
              <w:fldChar w:fldCharType="begin">
                <w:ffData>
                  <w:name w:val=""/>
                  <w:enabled/>
                  <w:calcOnExit w:val="0"/>
                  <w:textInput>
                    <w:default w:val="Melbourne India Postgraduate Academy"/>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Melbourne India Postgraduate Academy</w:t>
            </w:r>
            <w:r>
              <w:rPr>
                <w:rFonts w:ascii="Calibri" w:hAnsi="Calibri"/>
                <w:sz w:val="20"/>
                <w:szCs w:val="20"/>
              </w:rPr>
              <w:fldChar w:fldCharType="end"/>
            </w:r>
          </w:p>
        </w:tc>
      </w:tr>
    </w:tbl>
    <w:p w14:paraId="271803C7" w14:textId="63FD75E7" w:rsidR="00111929" w:rsidRPr="00A51D40" w:rsidRDefault="00111929">
      <w:pPr>
        <w:rPr>
          <w:szCs w:val="20"/>
        </w:rPr>
      </w:pPr>
    </w:p>
    <w:tbl>
      <w:tblPr>
        <w:tblW w:w="10570" w:type="dxa"/>
        <w:tblInd w:w="-1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70" w:type="dxa"/>
          <w:right w:w="170" w:type="dxa"/>
        </w:tblCellMar>
        <w:tblLook w:val="01E0" w:firstRow="1" w:lastRow="1" w:firstColumn="1" w:lastColumn="1" w:noHBand="0" w:noVBand="0"/>
      </w:tblPr>
      <w:tblGrid>
        <w:gridCol w:w="3199"/>
        <w:gridCol w:w="2410"/>
        <w:gridCol w:w="1276"/>
        <w:gridCol w:w="992"/>
        <w:gridCol w:w="2686"/>
        <w:gridCol w:w="7"/>
      </w:tblGrid>
      <w:tr w:rsidR="009719FD" w:rsidRPr="00A51D40" w14:paraId="75FE1A1C" w14:textId="77777777" w:rsidTr="004F71EB">
        <w:tc>
          <w:tcPr>
            <w:tcW w:w="10570" w:type="dxa"/>
            <w:gridSpan w:val="6"/>
            <w:tcBorders>
              <w:top w:val="single" w:sz="12" w:space="0" w:color="C0C0C0"/>
              <w:left w:val="single" w:sz="12" w:space="0" w:color="C0C0C0"/>
              <w:right w:val="single" w:sz="12" w:space="0" w:color="C0C0C0"/>
            </w:tcBorders>
            <w:shd w:val="clear" w:color="auto" w:fill="003366"/>
          </w:tcPr>
          <w:p w14:paraId="5F55B498" w14:textId="77777777" w:rsidR="009719FD" w:rsidRPr="00A51D40" w:rsidRDefault="00111929" w:rsidP="009719FD">
            <w:pPr>
              <w:pStyle w:val="Heading2"/>
            </w:pPr>
            <w:r w:rsidRPr="00A51D40">
              <w:br w:type="page"/>
            </w:r>
            <w:r w:rsidR="006B06F2">
              <w:t>4</w:t>
            </w:r>
            <w:r w:rsidRPr="00A51D40">
              <w:t xml:space="preserve">. </w:t>
            </w:r>
            <w:r w:rsidR="005E00FD" w:rsidRPr="00A51D40">
              <w:t>PRO</w:t>
            </w:r>
            <w:r w:rsidR="00212360" w:rsidRPr="00A51D40">
              <w:t>POSED PRO</w:t>
            </w:r>
            <w:r w:rsidR="005E00FD" w:rsidRPr="00A51D40">
              <w:t>JECT</w:t>
            </w:r>
            <w:r w:rsidR="00212360" w:rsidRPr="00A51D40">
              <w:t xml:space="preserve"> and supervision</w:t>
            </w:r>
            <w:r w:rsidR="006E3874" w:rsidRPr="00A51D40">
              <w:t xml:space="preserve"> arrangements</w:t>
            </w:r>
          </w:p>
        </w:tc>
      </w:tr>
      <w:tr w:rsidR="00212360" w:rsidRPr="00A51D40" w14:paraId="207DD401" w14:textId="77777777" w:rsidTr="00212360">
        <w:trPr>
          <w:trHeight w:val="294"/>
        </w:trPr>
        <w:tc>
          <w:tcPr>
            <w:tcW w:w="10570" w:type="dxa"/>
            <w:gridSpan w:val="6"/>
            <w:tcBorders>
              <w:top w:val="single" w:sz="2" w:space="0" w:color="C0C0C0"/>
              <w:left w:val="single" w:sz="12" w:space="0" w:color="C0C0C0"/>
              <w:bottom w:val="single" w:sz="4" w:space="0" w:color="C0C0C0"/>
              <w:right w:val="nil"/>
            </w:tcBorders>
            <w:shd w:val="clear" w:color="auto" w:fill="F3F3F3"/>
          </w:tcPr>
          <w:p w14:paraId="303C9DC8" w14:textId="77777777" w:rsidR="00212360" w:rsidRPr="00A51D40" w:rsidRDefault="00536F02" w:rsidP="000F136D">
            <w:pPr>
              <w:pStyle w:val="Question"/>
            </w:pPr>
            <w:r w:rsidRPr="00A51D40">
              <w:t>Describe t</w:t>
            </w:r>
            <w:r w:rsidR="0054060A" w:rsidRPr="00A51D40">
              <w:t>he t</w:t>
            </w:r>
            <w:r w:rsidR="00212360" w:rsidRPr="00A51D40">
              <w:t>hesis topic</w:t>
            </w:r>
            <w:r w:rsidR="0054060A" w:rsidRPr="00A51D40">
              <w:t xml:space="preserve"> </w:t>
            </w:r>
            <w:r w:rsidRPr="00A51D40">
              <w:t xml:space="preserve">that will </w:t>
            </w:r>
            <w:r w:rsidR="0054060A" w:rsidRPr="00A51D40">
              <w:t>be undertaken:</w:t>
            </w:r>
          </w:p>
        </w:tc>
      </w:tr>
      <w:tr w:rsidR="00212360" w:rsidRPr="00A51D40" w14:paraId="6EF24985" w14:textId="77777777" w:rsidTr="000F136D">
        <w:trPr>
          <w:gridAfter w:val="1"/>
          <w:wAfter w:w="7" w:type="dxa"/>
          <w:trHeight w:val="931"/>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163AF5BE" w14:textId="77777777" w:rsidR="00212360" w:rsidRPr="00A51D40" w:rsidRDefault="00212360" w:rsidP="009E7442">
            <w:pPr>
              <w:pStyle w:val="ResponseChar"/>
              <w:rPr>
                <w:rFonts w:ascii="Calibri" w:hAnsi="Calibri"/>
                <w:sz w:val="20"/>
                <w:szCs w:val="20"/>
              </w:rPr>
            </w:pPr>
            <w:r w:rsidRPr="00A51D40">
              <w:rPr>
                <w:rFonts w:ascii="Calibri" w:hAnsi="Calibri"/>
                <w:sz w:val="20"/>
                <w:szCs w:val="20"/>
              </w:rPr>
              <w:fldChar w:fldCharType="begin">
                <w:ffData>
                  <w:name w:val="Text91"/>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536F02" w:rsidRPr="00A51D40" w14:paraId="4AF0797B" w14:textId="77777777" w:rsidTr="00D21DEA">
        <w:trPr>
          <w:trHeight w:val="294"/>
        </w:trPr>
        <w:tc>
          <w:tcPr>
            <w:tcW w:w="10570" w:type="dxa"/>
            <w:gridSpan w:val="6"/>
            <w:tcBorders>
              <w:top w:val="single" w:sz="2" w:space="0" w:color="C0C0C0"/>
              <w:left w:val="single" w:sz="12" w:space="0" w:color="C0C0C0"/>
              <w:bottom w:val="single" w:sz="4" w:space="0" w:color="C0C0C0"/>
              <w:right w:val="nil"/>
            </w:tcBorders>
            <w:shd w:val="clear" w:color="auto" w:fill="F3F3F3"/>
          </w:tcPr>
          <w:p w14:paraId="5FFB68CD" w14:textId="77777777" w:rsidR="00536F02" w:rsidRPr="00A51D40" w:rsidRDefault="00EE6C40" w:rsidP="00D21DEA">
            <w:pPr>
              <w:pStyle w:val="Question"/>
            </w:pPr>
            <w:r w:rsidRPr="00A51D40">
              <w:t xml:space="preserve">The following </w:t>
            </w:r>
            <w:r w:rsidR="00536F02" w:rsidRPr="00A51D40">
              <w:t>regulatory approvals will be required in order</w:t>
            </w:r>
            <w:r w:rsidRPr="00A51D40">
              <w:t xml:space="preserve"> for the Graduate Researcher</w:t>
            </w:r>
            <w:r w:rsidR="00536F02" w:rsidRPr="00A51D40">
              <w:t xml:space="preserve"> to conduct their research at the Home and Host institutions </w:t>
            </w:r>
            <w:r w:rsidR="00536F02" w:rsidRPr="00A51D40">
              <w:rPr>
                <w:i/>
              </w:rPr>
              <w:t xml:space="preserve">(eg: </w:t>
            </w:r>
            <w:r w:rsidRPr="00A51D40">
              <w:rPr>
                <w:i/>
              </w:rPr>
              <w:t>e</w:t>
            </w:r>
            <w:r w:rsidR="00536F02" w:rsidRPr="00A51D40">
              <w:rPr>
                <w:i/>
              </w:rPr>
              <w:t xml:space="preserve">thics approvals, </w:t>
            </w:r>
            <w:r w:rsidRPr="00A51D40">
              <w:rPr>
                <w:i/>
              </w:rPr>
              <w:t>materials</w:t>
            </w:r>
            <w:r w:rsidR="00536F02" w:rsidRPr="00A51D40">
              <w:rPr>
                <w:i/>
              </w:rPr>
              <w:t xml:space="preserve"> handling certifications, health or police checks)</w:t>
            </w:r>
            <w:r w:rsidR="000F5BE0" w:rsidRPr="00A51D40">
              <w:t>:</w:t>
            </w:r>
          </w:p>
        </w:tc>
      </w:tr>
      <w:tr w:rsidR="00536F02" w:rsidRPr="00A51D40" w14:paraId="43549834" w14:textId="77777777" w:rsidTr="00D21DEA">
        <w:trPr>
          <w:gridAfter w:val="1"/>
          <w:wAfter w:w="7" w:type="dxa"/>
          <w:trHeight w:val="931"/>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0C49109C" w14:textId="77777777" w:rsidR="00D202CC" w:rsidRPr="00E65359" w:rsidRDefault="00D202CC" w:rsidP="00D202CC">
            <w:pPr>
              <w:pStyle w:val="ResponseChar"/>
              <w:rPr>
                <w:rFonts w:ascii="Calibri" w:hAnsi="Calibri" w:cs="Calibri"/>
                <w:color w:val="auto"/>
                <w:sz w:val="20"/>
                <w:szCs w:val="20"/>
              </w:rPr>
            </w:pPr>
            <w:r w:rsidRPr="00E65359">
              <w:rPr>
                <w:rFonts w:ascii="Calibri" w:hAnsi="Calibri" w:cs="Calibri"/>
                <w:color w:val="auto"/>
                <w:sz w:val="20"/>
                <w:szCs w:val="20"/>
              </w:rPr>
              <w:t xml:space="preserve">The </w:t>
            </w:r>
            <w:r>
              <w:rPr>
                <w:rFonts w:ascii="Calibri" w:hAnsi="Calibri" w:cs="Calibri"/>
                <w:color w:val="auto"/>
                <w:sz w:val="20"/>
                <w:szCs w:val="20"/>
              </w:rPr>
              <w:t>G</w:t>
            </w:r>
            <w:r w:rsidRPr="00E65359">
              <w:rPr>
                <w:rFonts w:ascii="Calibri" w:hAnsi="Calibri" w:cs="Calibri"/>
                <w:color w:val="auto"/>
                <w:sz w:val="20"/>
                <w:szCs w:val="20"/>
              </w:rPr>
              <w:t xml:space="preserve">raduate Researcher must complete Melbourne’s </w:t>
            </w:r>
            <w:hyperlink r:id="rId13" w:history="1">
              <w:r w:rsidRPr="00E65359">
                <w:rPr>
                  <w:rStyle w:val="Hyperlink"/>
                  <w:rFonts w:ascii="Calibri" w:hAnsi="Calibri" w:cs="Calibri"/>
                  <w:sz w:val="20"/>
                  <w:szCs w:val="20"/>
                </w:rPr>
                <w:t>Research Integrity Online Training</w:t>
              </w:r>
            </w:hyperlink>
            <w:r w:rsidRPr="00E65359">
              <w:rPr>
                <w:rFonts w:ascii="Calibri" w:hAnsi="Calibri" w:cs="Calibri"/>
                <w:color w:val="auto"/>
                <w:sz w:val="20"/>
                <w:szCs w:val="20"/>
              </w:rPr>
              <w:t xml:space="preserve"> course prior to Confirmation.</w:t>
            </w:r>
          </w:p>
          <w:p w14:paraId="06714AF0" w14:textId="77777777" w:rsidR="00536F02" w:rsidRPr="00A51D40" w:rsidRDefault="00536F02" w:rsidP="00D21DEA">
            <w:pPr>
              <w:pStyle w:val="ResponseChar"/>
              <w:rPr>
                <w:rFonts w:ascii="Calibri" w:hAnsi="Calibri"/>
                <w:sz w:val="20"/>
                <w:szCs w:val="20"/>
              </w:rPr>
            </w:pPr>
            <w:r w:rsidRPr="00A51D40">
              <w:rPr>
                <w:rFonts w:ascii="Calibri" w:hAnsi="Calibri"/>
                <w:sz w:val="20"/>
                <w:szCs w:val="20"/>
              </w:rPr>
              <w:fldChar w:fldCharType="begin">
                <w:ffData>
                  <w:name w:val="Text91"/>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EE6C40" w:rsidRPr="00A51D40" w14:paraId="3A423383" w14:textId="77777777" w:rsidTr="00D21DEA">
        <w:trPr>
          <w:trHeight w:val="294"/>
        </w:trPr>
        <w:tc>
          <w:tcPr>
            <w:tcW w:w="10570" w:type="dxa"/>
            <w:gridSpan w:val="6"/>
            <w:tcBorders>
              <w:top w:val="single" w:sz="2" w:space="0" w:color="C0C0C0"/>
              <w:left w:val="single" w:sz="12" w:space="0" w:color="C0C0C0"/>
              <w:bottom w:val="single" w:sz="4" w:space="0" w:color="C0C0C0"/>
              <w:right w:val="nil"/>
            </w:tcBorders>
            <w:shd w:val="clear" w:color="auto" w:fill="F3F3F3"/>
          </w:tcPr>
          <w:p w14:paraId="1F5FD384" w14:textId="77777777" w:rsidR="00EE6C40" w:rsidRPr="00A51D40" w:rsidRDefault="00EE6C40" w:rsidP="00D21DEA">
            <w:pPr>
              <w:pStyle w:val="Question"/>
            </w:pPr>
            <w:r w:rsidRPr="00A51D40">
              <w:t>The following arrangements will be put in place for the appropriate management and retention of research data generated during the research</w:t>
            </w:r>
            <w:r w:rsidR="000F5BE0" w:rsidRPr="00A51D40">
              <w:t>:</w:t>
            </w:r>
          </w:p>
        </w:tc>
      </w:tr>
      <w:tr w:rsidR="00D202CC" w:rsidRPr="00A51D40" w14:paraId="28C3ADF2" w14:textId="77777777" w:rsidTr="00D202CC">
        <w:trPr>
          <w:gridAfter w:val="1"/>
          <w:wAfter w:w="7" w:type="dxa"/>
          <w:trHeight w:val="931"/>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2A375BA6" w14:textId="77777777" w:rsidR="00D202CC" w:rsidRPr="00A51D40" w:rsidRDefault="00D202CC" w:rsidP="00D202CC">
            <w:pPr>
              <w:pStyle w:val="ResponseChar"/>
              <w:rPr>
                <w:rFonts w:ascii="Calibri" w:hAnsi="Calibri"/>
                <w:sz w:val="20"/>
                <w:szCs w:val="20"/>
              </w:rPr>
            </w:pPr>
            <w:r w:rsidRPr="00A51D40">
              <w:rPr>
                <w:rFonts w:ascii="Calibri" w:hAnsi="Calibri"/>
                <w:sz w:val="20"/>
                <w:szCs w:val="20"/>
              </w:rPr>
              <w:fldChar w:fldCharType="begin">
                <w:ffData>
                  <w:name w:val="Text91"/>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D202CC" w:rsidRPr="00A51D40" w14:paraId="060FE0FF" w14:textId="77777777" w:rsidTr="00D21DEA">
        <w:trPr>
          <w:trHeight w:val="294"/>
        </w:trPr>
        <w:tc>
          <w:tcPr>
            <w:tcW w:w="10570" w:type="dxa"/>
            <w:gridSpan w:val="6"/>
            <w:tcBorders>
              <w:top w:val="single" w:sz="2" w:space="0" w:color="C0C0C0"/>
              <w:left w:val="single" w:sz="12" w:space="0" w:color="C0C0C0"/>
              <w:bottom w:val="single" w:sz="4" w:space="0" w:color="C0C0C0"/>
              <w:right w:val="nil"/>
            </w:tcBorders>
            <w:shd w:val="clear" w:color="auto" w:fill="F3F3F3"/>
          </w:tcPr>
          <w:p w14:paraId="6F616295" w14:textId="7DC733AF" w:rsidR="00D202CC" w:rsidRPr="00A51D40" w:rsidRDefault="00D202CC" w:rsidP="00D21DEA">
            <w:pPr>
              <w:pStyle w:val="Question"/>
            </w:pPr>
            <w:r>
              <w:rPr>
                <w:color w:val="000000"/>
              </w:rPr>
              <w:t xml:space="preserve">Melbourne and </w:t>
            </w:r>
            <w:r w:rsidRPr="00B22428">
              <w:rPr>
                <w:rFonts w:cs="Calibri"/>
                <w:iCs/>
              </w:rPr>
              <w:t xml:space="preserve">IIT </w:t>
            </w:r>
            <w:r>
              <w:rPr>
                <w:rFonts w:cs="Calibri"/>
                <w:iCs/>
              </w:rPr>
              <w:t>Kharagpur</w:t>
            </w:r>
            <w:r w:rsidRPr="00B22428">
              <w:rPr>
                <w:rFonts w:cs="Calibri"/>
                <w:iCs/>
              </w:rPr>
              <w:t xml:space="preserve"> </w:t>
            </w:r>
            <w:r>
              <w:rPr>
                <w:color w:val="000000"/>
              </w:rPr>
              <w:t xml:space="preserve">agree to provide a safe environment for the Graduate Researcher for the duration of the Program in accordance with Melbourne’s Health and Safety Policy: </w:t>
            </w:r>
            <w:hyperlink r:id="rId14" w:history="1">
              <w:r w:rsidRPr="00A867AA">
                <w:rPr>
                  <w:rStyle w:val="Hyperlink"/>
                </w:rPr>
                <w:t>https://policy.unimelb.edu.au/MPF1205</w:t>
              </w:r>
            </w:hyperlink>
          </w:p>
        </w:tc>
      </w:tr>
      <w:tr w:rsidR="00212360" w:rsidRPr="00A51D40" w14:paraId="41E2E834" w14:textId="77777777" w:rsidTr="00212360">
        <w:trPr>
          <w:gridAfter w:val="1"/>
          <w:wAfter w:w="7" w:type="dxa"/>
          <w:trHeight w:val="492"/>
        </w:trPr>
        <w:tc>
          <w:tcPr>
            <w:tcW w:w="7877" w:type="dxa"/>
            <w:gridSpan w:val="4"/>
            <w:tcBorders>
              <w:top w:val="single" w:sz="2" w:space="0" w:color="C0C0C0"/>
              <w:left w:val="single" w:sz="12" w:space="0" w:color="C0C0C0"/>
              <w:bottom w:val="single" w:sz="4" w:space="0" w:color="C0C0C0"/>
              <w:right w:val="nil"/>
            </w:tcBorders>
            <w:shd w:val="clear" w:color="auto" w:fill="F3F3F3"/>
          </w:tcPr>
          <w:p w14:paraId="1CFF45FB" w14:textId="77777777" w:rsidR="00212360" w:rsidRDefault="0054060A" w:rsidP="000F136D">
            <w:pPr>
              <w:pStyle w:val="Question"/>
            </w:pPr>
            <w:r w:rsidRPr="00A51D40">
              <w:t>The p</w:t>
            </w:r>
            <w:r w:rsidR="00212360" w:rsidRPr="00A51D40">
              <w:t>roposed</w:t>
            </w:r>
            <w:r w:rsidR="009C799D">
              <w:t>/recorded</w:t>
            </w:r>
            <w:r w:rsidR="00212360" w:rsidRPr="00A51D40">
              <w:t xml:space="preserve"> date of commencement of joint candidature arrangements</w:t>
            </w:r>
            <w:r w:rsidRPr="00A51D40">
              <w:t xml:space="preserve"> is</w:t>
            </w:r>
            <w:r w:rsidR="000F5BE0" w:rsidRPr="00A51D40">
              <w:t>:</w:t>
            </w:r>
          </w:p>
          <w:p w14:paraId="082C7CA3" w14:textId="0DA111DD" w:rsidR="009C799D" w:rsidRPr="00A51D40" w:rsidRDefault="007D517D" w:rsidP="006C3059">
            <w:pPr>
              <w:pStyle w:val="Question"/>
            </w:pPr>
            <w:r>
              <w:t>C</w:t>
            </w:r>
            <w:r w:rsidR="009C799D">
              <w:t xml:space="preserve">ommencement </w:t>
            </w:r>
            <w:r w:rsidR="00284D55">
              <w:t xml:space="preserve">date is the first day that the Graduate Researcher </w:t>
            </w:r>
            <w:r w:rsidR="00834E7D">
              <w:t>starts work</w:t>
            </w:r>
            <w:r w:rsidR="00284D55">
              <w:t xml:space="preserve"> towards the Program.</w:t>
            </w:r>
            <w:r w:rsidR="00896CF7">
              <w:t xml:space="preserve"> </w:t>
            </w:r>
            <w:r w:rsidR="00896CF7" w:rsidRPr="00896CF7">
              <w:t xml:space="preserve">For Graduate Researchers whose Home Institution is IIT </w:t>
            </w:r>
            <w:r w:rsidR="00B609B0">
              <w:t>Kharagpur</w:t>
            </w:r>
            <w:r w:rsidR="00896CF7" w:rsidRPr="00896CF7">
              <w:t>,</w:t>
            </w:r>
            <w:r w:rsidR="00896CF7">
              <w:t xml:space="preserve"> this </w:t>
            </w:r>
            <w:r w:rsidR="00BE65EC" w:rsidRPr="00BE65EC">
              <w:t>will be the date when the graduate researcher enrols at Melbourne</w:t>
            </w:r>
            <w:r w:rsidR="00896CF7">
              <w:t>.</w:t>
            </w:r>
          </w:p>
        </w:tc>
        <w:tc>
          <w:tcPr>
            <w:tcW w:w="2686" w:type="dxa"/>
            <w:tcBorders>
              <w:top w:val="single" w:sz="2" w:space="0" w:color="C0C0C0"/>
              <w:left w:val="nil"/>
              <w:bottom w:val="single" w:sz="4" w:space="0" w:color="C0C0C0"/>
              <w:right w:val="single" w:sz="12" w:space="0" w:color="C0C0C0"/>
            </w:tcBorders>
            <w:shd w:val="clear" w:color="auto" w:fill="FFFFFF"/>
          </w:tcPr>
          <w:p w14:paraId="2DB63383" w14:textId="77777777" w:rsidR="00212360" w:rsidRPr="00A51D40" w:rsidRDefault="00212360" w:rsidP="000F136D">
            <w:pPr>
              <w:pStyle w:val="ResponseChar"/>
              <w:rPr>
                <w:rFonts w:ascii="Calibri" w:hAnsi="Calibri"/>
                <w:sz w:val="20"/>
                <w:szCs w:val="20"/>
              </w:rPr>
            </w:pPr>
            <w:r w:rsidRPr="00A51D40">
              <w:rPr>
                <w:rFonts w:ascii="Calibri" w:hAnsi="Calibri"/>
                <w:sz w:val="20"/>
                <w:szCs w:val="20"/>
              </w:rPr>
              <w:fldChar w:fldCharType="begin">
                <w:ffData>
                  <w:name w:val="Text91"/>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212360" w:rsidRPr="00A51D40" w14:paraId="31BEEEEE" w14:textId="77777777" w:rsidTr="000F136D">
        <w:trPr>
          <w:gridAfter w:val="1"/>
          <w:wAfter w:w="7" w:type="dxa"/>
          <w:trHeight w:val="931"/>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F3F3F3"/>
          </w:tcPr>
          <w:p w14:paraId="38F2F4E6" w14:textId="77777777" w:rsidR="00212360" w:rsidRPr="00A51D40" w:rsidRDefault="00212360" w:rsidP="009E7442">
            <w:pPr>
              <w:pStyle w:val="ResponseChar"/>
              <w:rPr>
                <w:rFonts w:ascii="Calibri" w:hAnsi="Calibri" w:cs="Calibri"/>
                <w:b/>
                <w:color w:val="auto"/>
                <w:sz w:val="20"/>
                <w:szCs w:val="20"/>
              </w:rPr>
            </w:pPr>
            <w:r w:rsidRPr="00A51D40">
              <w:rPr>
                <w:rFonts w:ascii="Calibri" w:hAnsi="Calibri" w:cs="Calibri"/>
                <w:b/>
                <w:color w:val="auto"/>
                <w:sz w:val="20"/>
                <w:szCs w:val="20"/>
              </w:rPr>
              <w:t xml:space="preserve">Allocation of time </w:t>
            </w:r>
          </w:p>
          <w:p w14:paraId="5BA9E582" w14:textId="2C62D470" w:rsidR="007C2AD1" w:rsidRPr="007C2AD1" w:rsidRDefault="007C2AD1" w:rsidP="009E7442">
            <w:pPr>
              <w:pStyle w:val="ResponseChar"/>
              <w:rPr>
                <w:rFonts w:ascii="Calibri" w:hAnsi="Calibri"/>
                <w:color w:val="auto"/>
                <w:sz w:val="20"/>
                <w:szCs w:val="20"/>
              </w:rPr>
            </w:pPr>
            <w:r w:rsidRPr="007C2AD1">
              <w:rPr>
                <w:rFonts w:ascii="Calibri" w:hAnsi="Calibri" w:cs="Arial"/>
                <w:color w:val="auto"/>
                <w:sz w:val="20"/>
                <w:szCs w:val="20"/>
              </w:rPr>
              <w:t xml:space="preserve">For Graduate Researchers whose Home Institution is IIT </w:t>
            </w:r>
            <w:r w:rsidR="00B609B0">
              <w:rPr>
                <w:rFonts w:ascii="Calibri" w:hAnsi="Calibri" w:cs="Arial"/>
                <w:color w:val="auto"/>
                <w:sz w:val="20"/>
                <w:szCs w:val="20"/>
              </w:rPr>
              <w:t>Kharagpur</w:t>
            </w:r>
            <w:r w:rsidRPr="007C2AD1">
              <w:rPr>
                <w:rFonts w:ascii="Calibri" w:hAnsi="Calibri" w:cs="Arial"/>
                <w:color w:val="auto"/>
                <w:sz w:val="20"/>
                <w:szCs w:val="20"/>
              </w:rPr>
              <w:t>, t</w:t>
            </w:r>
            <w:r w:rsidRPr="007C2AD1">
              <w:rPr>
                <w:rFonts w:ascii="Calibri" w:hAnsi="Calibri"/>
                <w:color w:val="auto"/>
                <w:sz w:val="20"/>
                <w:szCs w:val="20"/>
              </w:rPr>
              <w:t xml:space="preserve">he maximum duration of the PhD </w:t>
            </w:r>
            <w:r w:rsidR="00593940">
              <w:rPr>
                <w:rFonts w:ascii="Calibri" w:hAnsi="Calibri"/>
                <w:color w:val="auto"/>
                <w:sz w:val="20"/>
                <w:szCs w:val="20"/>
              </w:rPr>
              <w:t>is</w:t>
            </w:r>
            <w:r w:rsidRPr="007C2AD1">
              <w:rPr>
                <w:rFonts w:ascii="Calibri" w:hAnsi="Calibri"/>
                <w:color w:val="auto"/>
                <w:sz w:val="20"/>
                <w:szCs w:val="20"/>
              </w:rPr>
              <w:t xml:space="preserve"> 8 years (including the coursework year</w:t>
            </w:r>
            <w:r w:rsidR="00B63680">
              <w:rPr>
                <w:rFonts w:ascii="Calibri" w:hAnsi="Calibri"/>
                <w:color w:val="auto"/>
                <w:sz w:val="20"/>
                <w:szCs w:val="20"/>
              </w:rPr>
              <w:t>(</w:t>
            </w:r>
            <w:r w:rsidRPr="007C2AD1">
              <w:rPr>
                <w:rFonts w:ascii="Calibri" w:hAnsi="Calibri"/>
                <w:color w:val="auto"/>
                <w:sz w:val="20"/>
                <w:szCs w:val="20"/>
              </w:rPr>
              <w:t>s</w:t>
            </w:r>
            <w:r w:rsidR="00A15870">
              <w:rPr>
                <w:rFonts w:ascii="Calibri" w:hAnsi="Calibri"/>
                <w:color w:val="auto"/>
                <w:sz w:val="20"/>
                <w:szCs w:val="20"/>
              </w:rPr>
              <w:t>)</w:t>
            </w:r>
            <w:r w:rsidR="001925D5">
              <w:rPr>
                <w:rFonts w:ascii="Calibri" w:hAnsi="Calibri"/>
                <w:color w:val="auto"/>
                <w:sz w:val="20"/>
                <w:szCs w:val="20"/>
              </w:rPr>
              <w:t xml:space="preserve"> at IIT </w:t>
            </w:r>
            <w:r w:rsidR="00B609B0">
              <w:rPr>
                <w:rFonts w:ascii="Calibri" w:hAnsi="Calibri"/>
                <w:color w:val="auto"/>
                <w:sz w:val="20"/>
                <w:szCs w:val="20"/>
              </w:rPr>
              <w:t>Kharagpur</w:t>
            </w:r>
            <w:r w:rsidRPr="007C2AD1">
              <w:rPr>
                <w:rFonts w:ascii="Calibri" w:hAnsi="Calibri"/>
                <w:color w:val="auto"/>
                <w:sz w:val="20"/>
                <w:szCs w:val="20"/>
              </w:rPr>
              <w:t>).</w:t>
            </w:r>
          </w:p>
          <w:p w14:paraId="1FD690C8" w14:textId="4099FAB7" w:rsidR="007C2AD1" w:rsidRPr="007C2AD1" w:rsidRDefault="007C2AD1" w:rsidP="009E7442">
            <w:pPr>
              <w:pStyle w:val="ResponseChar"/>
              <w:rPr>
                <w:rFonts w:ascii="Calibri" w:hAnsi="Calibri"/>
                <w:color w:val="auto"/>
                <w:sz w:val="20"/>
                <w:szCs w:val="20"/>
              </w:rPr>
            </w:pPr>
            <w:r w:rsidRPr="007C2AD1">
              <w:rPr>
                <w:rFonts w:ascii="Calibri" w:hAnsi="Calibri"/>
                <w:color w:val="auto"/>
                <w:sz w:val="20"/>
                <w:szCs w:val="20"/>
              </w:rPr>
              <w:t>For Graduate Rese</w:t>
            </w:r>
            <w:r w:rsidR="007D517D">
              <w:rPr>
                <w:rFonts w:ascii="Calibri" w:hAnsi="Calibri"/>
                <w:color w:val="auto"/>
                <w:sz w:val="20"/>
                <w:szCs w:val="20"/>
              </w:rPr>
              <w:t>a</w:t>
            </w:r>
            <w:r w:rsidRPr="007C2AD1">
              <w:rPr>
                <w:rFonts w:ascii="Calibri" w:hAnsi="Calibri"/>
                <w:color w:val="auto"/>
                <w:sz w:val="20"/>
                <w:szCs w:val="20"/>
              </w:rPr>
              <w:t xml:space="preserve">rchers whose Home Institution is Melbourne, the maximum duration of the PhD is 4 years. </w:t>
            </w:r>
          </w:p>
          <w:p w14:paraId="057D195C" w14:textId="7736F0D2" w:rsidR="007C2AD1" w:rsidRPr="007C2AD1" w:rsidRDefault="007C2AD1" w:rsidP="009E7442">
            <w:pPr>
              <w:pStyle w:val="ResponseChar"/>
              <w:rPr>
                <w:rFonts w:ascii="Calibri" w:hAnsi="Calibri"/>
                <w:b/>
                <w:color w:val="auto"/>
                <w:sz w:val="20"/>
                <w:szCs w:val="20"/>
              </w:rPr>
            </w:pPr>
            <w:r w:rsidRPr="007C2AD1">
              <w:rPr>
                <w:rFonts w:ascii="Calibri" w:hAnsi="Calibri"/>
                <w:b/>
                <w:color w:val="auto"/>
                <w:sz w:val="20"/>
                <w:szCs w:val="20"/>
              </w:rPr>
              <w:t xml:space="preserve">All Graduate Researchers must submit for examination at Melbourne within 4 years of </w:t>
            </w:r>
            <w:r w:rsidR="00A15870">
              <w:rPr>
                <w:rFonts w:ascii="Calibri" w:hAnsi="Calibri"/>
                <w:b/>
                <w:color w:val="auto"/>
                <w:sz w:val="20"/>
                <w:szCs w:val="20"/>
              </w:rPr>
              <w:t>enrolling</w:t>
            </w:r>
            <w:r w:rsidR="00A15870" w:rsidRPr="007C2AD1">
              <w:rPr>
                <w:rFonts w:ascii="Calibri" w:hAnsi="Calibri"/>
                <w:b/>
                <w:color w:val="auto"/>
                <w:sz w:val="20"/>
                <w:szCs w:val="20"/>
              </w:rPr>
              <w:t xml:space="preserve"> </w:t>
            </w:r>
            <w:r w:rsidRPr="007C2AD1">
              <w:rPr>
                <w:rFonts w:ascii="Calibri" w:hAnsi="Calibri"/>
                <w:b/>
                <w:color w:val="auto"/>
                <w:sz w:val="20"/>
                <w:szCs w:val="20"/>
              </w:rPr>
              <w:t>at Melbourne.</w:t>
            </w:r>
          </w:p>
          <w:p w14:paraId="2B428397" w14:textId="29F83389" w:rsidR="00212360" w:rsidRPr="00A51D40" w:rsidRDefault="00212360" w:rsidP="009E7442">
            <w:pPr>
              <w:pStyle w:val="ResponseChar"/>
              <w:rPr>
                <w:rFonts w:ascii="Calibri" w:hAnsi="Calibri" w:cs="Calibri"/>
                <w:color w:val="auto"/>
                <w:sz w:val="20"/>
                <w:szCs w:val="20"/>
              </w:rPr>
            </w:pPr>
            <w:r w:rsidRPr="00A51D40">
              <w:rPr>
                <w:rFonts w:ascii="Calibri" w:hAnsi="Calibri" w:cs="Calibri"/>
                <w:color w:val="auto"/>
                <w:sz w:val="20"/>
                <w:szCs w:val="20"/>
              </w:rPr>
              <w:t xml:space="preserve">The </w:t>
            </w:r>
            <w:r w:rsidR="00EE6C40" w:rsidRPr="00A51D40">
              <w:rPr>
                <w:rFonts w:ascii="Calibri" w:hAnsi="Calibri" w:cs="Calibri"/>
                <w:color w:val="auto"/>
                <w:sz w:val="20"/>
                <w:szCs w:val="20"/>
              </w:rPr>
              <w:t>Graduate Researcher</w:t>
            </w:r>
            <w:r w:rsidRPr="00A51D40">
              <w:rPr>
                <w:rFonts w:ascii="Calibri" w:hAnsi="Calibri" w:cs="Calibri"/>
                <w:color w:val="auto"/>
                <w:sz w:val="20"/>
                <w:szCs w:val="20"/>
              </w:rPr>
              <w:t xml:space="preserve"> will divide their time between the Home and Host institution and </w:t>
            </w:r>
            <w:r w:rsidR="0054060A" w:rsidRPr="00A51D40">
              <w:rPr>
                <w:rFonts w:ascii="Calibri" w:hAnsi="Calibri" w:cs="Calibri"/>
                <w:color w:val="auto"/>
                <w:sz w:val="20"/>
                <w:szCs w:val="20"/>
              </w:rPr>
              <w:t>will spe</w:t>
            </w:r>
            <w:r w:rsidRPr="00A51D40">
              <w:rPr>
                <w:rFonts w:ascii="Calibri" w:hAnsi="Calibri" w:cs="Calibri"/>
                <w:color w:val="auto"/>
                <w:sz w:val="20"/>
                <w:szCs w:val="20"/>
              </w:rPr>
              <w:t>nd a minimum of 12 months</w:t>
            </w:r>
            <w:r w:rsidR="005F3D9F">
              <w:rPr>
                <w:rFonts w:ascii="Calibri" w:hAnsi="Calibri" w:cs="Calibri"/>
                <w:color w:val="auto"/>
                <w:sz w:val="20"/>
                <w:szCs w:val="20"/>
              </w:rPr>
              <w:t>, and a maximum of 24 months,</w:t>
            </w:r>
            <w:r w:rsidRPr="00A51D40">
              <w:rPr>
                <w:rFonts w:ascii="Calibri" w:hAnsi="Calibri" w:cs="Calibri"/>
                <w:color w:val="auto"/>
                <w:sz w:val="20"/>
                <w:szCs w:val="20"/>
              </w:rPr>
              <w:t xml:space="preserve"> at </w:t>
            </w:r>
            <w:r w:rsidR="005F3D9F">
              <w:rPr>
                <w:rFonts w:ascii="Calibri" w:hAnsi="Calibri" w:cs="Calibri"/>
                <w:color w:val="auto"/>
                <w:sz w:val="20"/>
                <w:szCs w:val="20"/>
              </w:rPr>
              <w:t>the Host</w:t>
            </w:r>
            <w:r w:rsidRPr="00A51D40">
              <w:rPr>
                <w:rFonts w:ascii="Calibri" w:hAnsi="Calibri" w:cs="Calibri"/>
                <w:color w:val="auto"/>
                <w:sz w:val="20"/>
                <w:szCs w:val="20"/>
              </w:rPr>
              <w:t xml:space="preserve"> institution. The expected periods to be spent at each institution are as follows</w:t>
            </w:r>
            <w:r w:rsidR="001925D5">
              <w:rPr>
                <w:rFonts w:ascii="Calibri" w:hAnsi="Calibri" w:cs="Calibri"/>
                <w:color w:val="auto"/>
                <w:sz w:val="20"/>
                <w:szCs w:val="20"/>
              </w:rPr>
              <w:t>:</w:t>
            </w:r>
          </w:p>
        </w:tc>
      </w:tr>
      <w:tr w:rsidR="00DC4010" w:rsidRPr="00A51D40" w14:paraId="082045FF" w14:textId="77777777" w:rsidTr="00DC4010">
        <w:tc>
          <w:tcPr>
            <w:tcW w:w="5609" w:type="dxa"/>
            <w:gridSpan w:val="2"/>
            <w:tcBorders>
              <w:left w:val="nil"/>
              <w:right w:val="nil"/>
            </w:tcBorders>
          </w:tcPr>
          <w:p w14:paraId="04E0E759" w14:textId="77777777" w:rsidR="00DC4010" w:rsidRPr="00A51D40" w:rsidRDefault="00DC4010" w:rsidP="002371E6">
            <w:pPr>
              <w:pStyle w:val="ResponseChar"/>
              <w:rPr>
                <w:rFonts w:ascii="Calibri" w:hAnsi="Calibri"/>
                <w:sz w:val="20"/>
                <w:szCs w:val="20"/>
              </w:rPr>
            </w:pPr>
            <w:r w:rsidRPr="00A51D40">
              <w:rPr>
                <w:rFonts w:ascii="Calibri" w:hAnsi="Calibri"/>
                <w:sz w:val="20"/>
                <w:szCs w:val="20"/>
              </w:rPr>
              <w:t>Period</w:t>
            </w:r>
            <w:r w:rsidR="006E3874" w:rsidRPr="00A51D40">
              <w:rPr>
                <w:rFonts w:ascii="Calibri" w:hAnsi="Calibri" w:cs="Calibri"/>
                <w:i/>
                <w:color w:val="auto"/>
                <w:sz w:val="20"/>
                <w:szCs w:val="20"/>
              </w:rPr>
              <w:t xml:space="preserve"> (Provide proposed dates in </w:t>
            </w:r>
            <w:r w:rsidR="006E3874" w:rsidRPr="00A51D40">
              <w:rPr>
                <w:rStyle w:val="QuestionexplanationChar"/>
                <w:rFonts w:cs="Calibri"/>
                <w:color w:val="auto"/>
                <w:sz w:val="20"/>
                <w:szCs w:val="20"/>
              </w:rPr>
              <w:t>dd/mm/yy format</w:t>
            </w:r>
            <w:r w:rsidR="006E3874" w:rsidRPr="00A51D40">
              <w:rPr>
                <w:rFonts w:ascii="Calibri" w:hAnsi="Calibri" w:cs="Calibri"/>
                <w:i/>
                <w:color w:val="auto"/>
                <w:sz w:val="20"/>
                <w:szCs w:val="20"/>
              </w:rPr>
              <w:t>)</w:t>
            </w:r>
          </w:p>
        </w:tc>
        <w:tc>
          <w:tcPr>
            <w:tcW w:w="4961" w:type="dxa"/>
            <w:gridSpan w:val="4"/>
            <w:tcBorders>
              <w:left w:val="nil"/>
              <w:bottom w:val="single" w:sz="4" w:space="0" w:color="C0C0C0"/>
              <w:right w:val="single" w:sz="12" w:space="0" w:color="C0C0C0"/>
            </w:tcBorders>
          </w:tcPr>
          <w:p w14:paraId="4317EE5D" w14:textId="77777777" w:rsidR="00DC4010" w:rsidRPr="00A51D40" w:rsidRDefault="000F5BE0" w:rsidP="002371E6">
            <w:pPr>
              <w:pStyle w:val="ResponseChar"/>
              <w:rPr>
                <w:rFonts w:ascii="Calibri" w:hAnsi="Calibri"/>
                <w:sz w:val="20"/>
                <w:szCs w:val="20"/>
              </w:rPr>
            </w:pPr>
            <w:r w:rsidRPr="00A51D40">
              <w:rPr>
                <w:rFonts w:ascii="Calibri" w:hAnsi="Calibri"/>
                <w:sz w:val="20"/>
                <w:szCs w:val="20"/>
              </w:rPr>
              <w:t>Location (</w:t>
            </w:r>
            <w:r w:rsidR="00DC4010" w:rsidRPr="00A51D40">
              <w:rPr>
                <w:rFonts w:ascii="Calibri" w:hAnsi="Calibri"/>
                <w:sz w:val="20"/>
                <w:szCs w:val="20"/>
              </w:rPr>
              <w:t xml:space="preserve">Home or </w:t>
            </w:r>
            <w:r w:rsidRPr="00A51D40">
              <w:rPr>
                <w:rFonts w:ascii="Calibri" w:hAnsi="Calibri"/>
                <w:sz w:val="20"/>
                <w:szCs w:val="20"/>
              </w:rPr>
              <w:t xml:space="preserve">Host </w:t>
            </w:r>
            <w:r w:rsidR="00DC4010" w:rsidRPr="00A51D40">
              <w:rPr>
                <w:rFonts w:ascii="Calibri" w:hAnsi="Calibri"/>
                <w:sz w:val="20"/>
                <w:szCs w:val="20"/>
              </w:rPr>
              <w:t>Institution</w:t>
            </w:r>
            <w:r w:rsidRPr="00A51D40">
              <w:rPr>
                <w:rFonts w:ascii="Calibri" w:hAnsi="Calibri"/>
                <w:sz w:val="20"/>
                <w:szCs w:val="20"/>
              </w:rPr>
              <w:t>)</w:t>
            </w:r>
          </w:p>
        </w:tc>
      </w:tr>
      <w:tr w:rsidR="00DC4010" w:rsidRPr="00A51D40" w14:paraId="18AFCE74" w14:textId="77777777" w:rsidTr="00DC4010">
        <w:tc>
          <w:tcPr>
            <w:tcW w:w="5609" w:type="dxa"/>
            <w:gridSpan w:val="2"/>
            <w:tcBorders>
              <w:left w:val="nil"/>
              <w:right w:val="nil"/>
            </w:tcBorders>
          </w:tcPr>
          <w:p w14:paraId="592A03CE" w14:textId="77777777" w:rsidR="00DC4010" w:rsidRPr="00A51D40" w:rsidRDefault="00DC4010" w:rsidP="009E7442">
            <w:pPr>
              <w:pStyle w:val="ResponseChar"/>
              <w:rPr>
                <w:rFonts w:ascii="Calibri" w:hAnsi="Calibri"/>
                <w:sz w:val="20"/>
                <w:szCs w:val="20"/>
              </w:rPr>
            </w:pPr>
            <w:r w:rsidRPr="00A51D40">
              <w:rPr>
                <w:rFonts w:ascii="Calibri" w:hAnsi="Calibri"/>
                <w:sz w:val="20"/>
                <w:szCs w:val="20"/>
              </w:rPr>
              <w:t xml:space="preserve">From </w:t>
            </w:r>
            <w:r w:rsidR="006E3874" w:rsidRPr="00A51D40">
              <w:rPr>
                <w:rFonts w:ascii="Calibri" w:hAnsi="Calibri"/>
                <w:sz w:val="20"/>
                <w:szCs w:val="20"/>
              </w:rPr>
              <w:t xml:space="preserve">date </w:t>
            </w:r>
            <w:r w:rsidRPr="00A51D40">
              <w:rPr>
                <w:rFonts w:ascii="Calibri" w:hAnsi="Calibri"/>
                <w:sz w:val="20"/>
                <w:szCs w:val="20"/>
              </w:rPr>
              <w:t xml:space="preserve"> </w:t>
            </w: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r w:rsidRPr="00A51D40">
              <w:rPr>
                <w:rFonts w:ascii="Calibri" w:hAnsi="Calibri"/>
                <w:sz w:val="20"/>
                <w:szCs w:val="20"/>
              </w:rPr>
              <w:t xml:space="preserve"> to </w:t>
            </w:r>
            <w:r w:rsidR="006E3874" w:rsidRPr="00A51D40">
              <w:rPr>
                <w:rFonts w:ascii="Calibri" w:hAnsi="Calibri"/>
                <w:sz w:val="20"/>
                <w:szCs w:val="20"/>
              </w:rPr>
              <w:fldChar w:fldCharType="begin">
                <w:ffData>
                  <w:name w:val="Text34"/>
                  <w:enabled/>
                  <w:calcOnExit w:val="0"/>
                  <w:textInput/>
                </w:ffData>
              </w:fldChar>
            </w:r>
            <w:r w:rsidR="006E3874" w:rsidRPr="00A51D40">
              <w:rPr>
                <w:rFonts w:ascii="Calibri" w:hAnsi="Calibri"/>
                <w:sz w:val="20"/>
                <w:szCs w:val="20"/>
              </w:rPr>
              <w:instrText xml:space="preserve"> FORMTEXT </w:instrText>
            </w:r>
            <w:r w:rsidR="006E3874" w:rsidRPr="00A51D40">
              <w:rPr>
                <w:rFonts w:ascii="Calibri" w:hAnsi="Calibri"/>
                <w:sz w:val="20"/>
                <w:szCs w:val="20"/>
              </w:rPr>
            </w:r>
            <w:r w:rsidR="006E3874" w:rsidRPr="00A51D40">
              <w:rPr>
                <w:rFonts w:ascii="Calibri" w:hAnsi="Calibri"/>
                <w:sz w:val="20"/>
                <w:szCs w:val="20"/>
              </w:rPr>
              <w:fldChar w:fldCharType="separate"/>
            </w:r>
            <w:r w:rsidR="006E3874" w:rsidRPr="00A51D40">
              <w:rPr>
                <w:rFonts w:ascii="Calibri" w:hAnsi="Calibri"/>
                <w:noProof/>
                <w:sz w:val="20"/>
                <w:szCs w:val="20"/>
              </w:rPr>
              <w:t> </w:t>
            </w:r>
            <w:r w:rsidR="006E3874" w:rsidRPr="00A51D40">
              <w:rPr>
                <w:rFonts w:ascii="Calibri" w:hAnsi="Calibri"/>
                <w:noProof/>
                <w:sz w:val="20"/>
                <w:szCs w:val="20"/>
              </w:rPr>
              <w:t> </w:t>
            </w:r>
            <w:r w:rsidR="006E3874" w:rsidRPr="00A51D40">
              <w:rPr>
                <w:rFonts w:ascii="Calibri" w:hAnsi="Calibri"/>
                <w:noProof/>
                <w:sz w:val="20"/>
                <w:szCs w:val="20"/>
              </w:rPr>
              <w:t> </w:t>
            </w:r>
            <w:r w:rsidR="006E3874" w:rsidRPr="00A51D40">
              <w:rPr>
                <w:rFonts w:ascii="Calibri" w:hAnsi="Calibri"/>
                <w:noProof/>
                <w:sz w:val="20"/>
                <w:szCs w:val="20"/>
              </w:rPr>
              <w:t> </w:t>
            </w:r>
            <w:r w:rsidR="006E3874" w:rsidRPr="00A51D40">
              <w:rPr>
                <w:rFonts w:ascii="Calibri" w:hAnsi="Calibri"/>
                <w:noProof/>
                <w:sz w:val="20"/>
                <w:szCs w:val="20"/>
              </w:rPr>
              <w:t> </w:t>
            </w:r>
            <w:r w:rsidR="006E3874" w:rsidRPr="00A51D40">
              <w:rPr>
                <w:rFonts w:ascii="Calibri" w:hAnsi="Calibri"/>
                <w:sz w:val="20"/>
                <w:szCs w:val="20"/>
              </w:rPr>
              <w:fldChar w:fldCharType="end"/>
            </w:r>
          </w:p>
          <w:p w14:paraId="3BE0CA35" w14:textId="77777777" w:rsidR="006E3874" w:rsidRPr="00A51D40" w:rsidRDefault="006E3874" w:rsidP="009E7442">
            <w:pPr>
              <w:pStyle w:val="ResponseChar"/>
              <w:rPr>
                <w:rFonts w:ascii="Calibri" w:hAnsi="Calibri"/>
                <w:sz w:val="20"/>
                <w:szCs w:val="20"/>
              </w:rPr>
            </w:pPr>
            <w:r w:rsidRPr="00A51D40">
              <w:rPr>
                <w:rFonts w:ascii="Calibri" w:hAnsi="Calibri"/>
                <w:sz w:val="20"/>
                <w:szCs w:val="20"/>
              </w:rPr>
              <w:t xml:space="preserve">From date  </w:t>
            </w: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r w:rsidRPr="00A51D40">
              <w:rPr>
                <w:rFonts w:ascii="Calibri" w:hAnsi="Calibri"/>
                <w:sz w:val="20"/>
                <w:szCs w:val="20"/>
              </w:rPr>
              <w:t xml:space="preserve"> to </w:t>
            </w: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p w14:paraId="39BA1AF6" w14:textId="77777777" w:rsidR="006E3874" w:rsidRPr="00A51D40" w:rsidRDefault="006E3874" w:rsidP="009E7442">
            <w:pPr>
              <w:pStyle w:val="ResponseChar"/>
              <w:rPr>
                <w:rFonts w:ascii="Calibri" w:hAnsi="Calibri"/>
                <w:sz w:val="20"/>
                <w:szCs w:val="20"/>
              </w:rPr>
            </w:pPr>
            <w:r w:rsidRPr="00A51D40">
              <w:rPr>
                <w:rFonts w:ascii="Calibri" w:hAnsi="Calibri"/>
                <w:sz w:val="20"/>
                <w:szCs w:val="20"/>
              </w:rPr>
              <w:t xml:space="preserve">From date  </w:t>
            </w: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r w:rsidRPr="00A51D40">
              <w:rPr>
                <w:rFonts w:ascii="Calibri" w:hAnsi="Calibri"/>
                <w:sz w:val="20"/>
                <w:szCs w:val="20"/>
              </w:rPr>
              <w:t xml:space="preserve"> to </w:t>
            </w: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p w14:paraId="7AA4932D" w14:textId="7511B58E" w:rsidR="006E3874" w:rsidRPr="00A51D40" w:rsidRDefault="006E3874" w:rsidP="009E7442">
            <w:pPr>
              <w:pStyle w:val="ResponseChar"/>
              <w:rPr>
                <w:rFonts w:ascii="Calibri" w:hAnsi="Calibri"/>
                <w:sz w:val="20"/>
                <w:szCs w:val="20"/>
              </w:rPr>
            </w:pPr>
            <w:r w:rsidRPr="00A51D40">
              <w:rPr>
                <w:rFonts w:ascii="Calibri" w:hAnsi="Calibri"/>
                <w:sz w:val="20"/>
                <w:szCs w:val="20"/>
              </w:rPr>
              <w:t xml:space="preserve">From date  </w:t>
            </w: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r w:rsidRPr="00A51D40">
              <w:rPr>
                <w:rFonts w:ascii="Calibri" w:hAnsi="Calibri"/>
                <w:sz w:val="20"/>
                <w:szCs w:val="20"/>
              </w:rPr>
              <w:t xml:space="preserve"> to </w:t>
            </w: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p w14:paraId="16AF0C01" w14:textId="77777777" w:rsidR="00DC4010" w:rsidRPr="00A51D40" w:rsidRDefault="006E3874" w:rsidP="009E7442">
            <w:pPr>
              <w:pStyle w:val="ResponseChar"/>
              <w:rPr>
                <w:rFonts w:ascii="Calibri" w:hAnsi="Calibri"/>
                <w:b/>
                <w:sz w:val="20"/>
                <w:szCs w:val="20"/>
              </w:rPr>
            </w:pPr>
            <w:r w:rsidRPr="00A51D40">
              <w:rPr>
                <w:rFonts w:ascii="Calibri" w:hAnsi="Calibri"/>
                <w:sz w:val="20"/>
                <w:szCs w:val="20"/>
              </w:rPr>
              <w:t xml:space="preserve">From date  </w:t>
            </w: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r w:rsidRPr="00A51D40">
              <w:rPr>
                <w:rFonts w:ascii="Calibri" w:hAnsi="Calibri"/>
                <w:sz w:val="20"/>
                <w:szCs w:val="20"/>
              </w:rPr>
              <w:t xml:space="preserve"> to </w:t>
            </w: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961" w:type="dxa"/>
            <w:gridSpan w:val="4"/>
            <w:tcBorders>
              <w:left w:val="nil"/>
              <w:right w:val="single" w:sz="18" w:space="0" w:color="C0C0C0"/>
            </w:tcBorders>
          </w:tcPr>
          <w:p w14:paraId="546C3025" w14:textId="77777777" w:rsidR="00DC4010" w:rsidRPr="00A51D40" w:rsidRDefault="00DC4010"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p w14:paraId="240C1DFE" w14:textId="0C284EDE" w:rsidR="00DC4010" w:rsidRPr="00A51D40" w:rsidRDefault="00DC4010"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p w14:paraId="7FE77163" w14:textId="77777777" w:rsidR="00DC4010" w:rsidRPr="00A51D40" w:rsidRDefault="00DC4010"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p w14:paraId="6CF5D42E" w14:textId="77777777" w:rsidR="00DC4010" w:rsidRPr="00A51D40" w:rsidRDefault="00DC4010"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p w14:paraId="2DD9D43C" w14:textId="77777777" w:rsidR="00DC4010" w:rsidRPr="00A51D40" w:rsidRDefault="00DC4010"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E65CC1" w:rsidRPr="00A51D40" w14:paraId="4A438A19" w14:textId="77777777" w:rsidTr="00D21DEA">
        <w:trPr>
          <w:trHeight w:val="294"/>
        </w:trPr>
        <w:tc>
          <w:tcPr>
            <w:tcW w:w="10570" w:type="dxa"/>
            <w:gridSpan w:val="6"/>
            <w:tcBorders>
              <w:top w:val="single" w:sz="2" w:space="0" w:color="C0C0C0"/>
              <w:left w:val="single" w:sz="12" w:space="0" w:color="C0C0C0"/>
              <w:bottom w:val="single" w:sz="4" w:space="0" w:color="C0C0C0"/>
              <w:right w:val="nil"/>
            </w:tcBorders>
            <w:shd w:val="clear" w:color="auto" w:fill="F3F3F3"/>
          </w:tcPr>
          <w:p w14:paraId="4BCC0201" w14:textId="77777777" w:rsidR="00D202CC" w:rsidRDefault="00D202CC" w:rsidP="00D202CC">
            <w:pPr>
              <w:pStyle w:val="ResponseChar"/>
              <w:rPr>
                <w:rFonts w:ascii="Calibri" w:hAnsi="Calibri" w:cs="Calibri"/>
                <w:b/>
                <w:bCs/>
                <w:color w:val="auto"/>
                <w:sz w:val="20"/>
                <w:szCs w:val="20"/>
              </w:rPr>
            </w:pPr>
            <w:r w:rsidRPr="00F45405">
              <w:rPr>
                <w:rFonts w:ascii="Calibri" w:hAnsi="Calibri" w:cs="Calibri"/>
                <w:b/>
                <w:bCs/>
                <w:color w:val="auto"/>
                <w:sz w:val="20"/>
                <w:szCs w:val="20"/>
              </w:rPr>
              <w:lastRenderedPageBreak/>
              <w:t>Leave</w:t>
            </w:r>
            <w:r>
              <w:rPr>
                <w:rFonts w:ascii="Calibri" w:hAnsi="Calibri" w:cs="Calibri"/>
                <w:b/>
                <w:bCs/>
                <w:color w:val="auto"/>
                <w:sz w:val="20"/>
                <w:szCs w:val="20"/>
              </w:rPr>
              <w:t xml:space="preserve"> policies affecting candidature</w:t>
            </w:r>
          </w:p>
          <w:p w14:paraId="6C75D014" w14:textId="65373827" w:rsidR="00D202CC" w:rsidRDefault="00C404AB" w:rsidP="00EB11C5">
            <w:pPr>
              <w:contextualSpacing/>
              <w:jc w:val="both"/>
              <w:rPr>
                <w:rFonts w:cs="Calibri"/>
                <w:szCs w:val="20"/>
              </w:rPr>
            </w:pPr>
            <w:r w:rsidRPr="00D20393">
              <w:rPr>
                <w:rFonts w:asciiTheme="minorHAnsi" w:eastAsiaTheme="minorEastAsia" w:hAnsiTheme="minorHAnsi"/>
                <w:szCs w:val="22"/>
              </w:rPr>
              <w:t xml:space="preserve">Leave </w:t>
            </w:r>
            <w:r>
              <w:rPr>
                <w:rFonts w:asciiTheme="minorHAnsi" w:eastAsiaTheme="minorEastAsia" w:hAnsiTheme="minorHAnsi"/>
                <w:szCs w:val="22"/>
              </w:rPr>
              <w:t>will</w:t>
            </w:r>
            <w:r w:rsidRPr="00D20393">
              <w:rPr>
                <w:rFonts w:asciiTheme="minorHAnsi" w:eastAsiaTheme="minorEastAsia" w:hAnsiTheme="minorHAnsi"/>
                <w:szCs w:val="22"/>
              </w:rPr>
              <w:t xml:space="preserve"> be granted in accordance </w:t>
            </w:r>
            <w:r>
              <w:rPr>
                <w:rFonts w:cs="Calibri"/>
                <w:szCs w:val="20"/>
              </w:rPr>
              <w:t xml:space="preserve">with </w:t>
            </w:r>
            <w:hyperlink r:id="rId15" w:anchor="section-5.61" w:history="1">
              <w:r w:rsidRPr="00077BF7">
                <w:rPr>
                  <w:rStyle w:val="Hyperlink"/>
                  <w:rFonts w:cs="Calibri"/>
                  <w:szCs w:val="20"/>
                </w:rPr>
                <w:t>sections 5.61-5.67</w:t>
              </w:r>
            </w:hyperlink>
            <w:r>
              <w:rPr>
                <w:rFonts w:cs="Calibri"/>
                <w:szCs w:val="20"/>
              </w:rPr>
              <w:t xml:space="preserve"> of the Melbourne </w:t>
            </w:r>
            <w:r w:rsidRPr="00077BF7">
              <w:rPr>
                <w:rFonts w:cs="Calibri"/>
                <w:szCs w:val="20"/>
              </w:rPr>
              <w:t>Enrolment and Timetabling Policy (MPF1294)</w:t>
            </w:r>
            <w:r w:rsidRPr="00D20393">
              <w:rPr>
                <w:rFonts w:asciiTheme="minorHAnsi" w:eastAsiaTheme="minorEastAsia" w:hAnsiTheme="minorHAnsi"/>
                <w:szCs w:val="22"/>
              </w:rPr>
              <w:t xml:space="preserve">. </w:t>
            </w:r>
          </w:p>
          <w:p w14:paraId="7EBC88CC" w14:textId="77777777" w:rsidR="00D202CC" w:rsidRPr="008F6EE8" w:rsidRDefault="00D202CC" w:rsidP="00D202CC">
            <w:pPr>
              <w:pStyle w:val="ResponseChar"/>
              <w:rPr>
                <w:rFonts w:ascii="Calibri" w:hAnsi="Calibri" w:cs="Calibri"/>
                <w:color w:val="auto"/>
                <w:sz w:val="20"/>
                <w:szCs w:val="20"/>
                <w:lang w:val="en"/>
              </w:rPr>
            </w:pPr>
            <w:r w:rsidRPr="008F6EE8">
              <w:rPr>
                <w:rFonts w:ascii="Calibri" w:hAnsi="Calibri" w:cs="Calibri"/>
                <w:color w:val="auto"/>
                <w:sz w:val="20"/>
                <w:szCs w:val="20"/>
                <w:lang w:val="en"/>
              </w:rPr>
              <w:t xml:space="preserve">Leave of absence is a period of non-enrolment that may be granted for reasons such as sickness, family or carer responsibilities, which temporarily hinder </w:t>
            </w:r>
            <w:r>
              <w:rPr>
                <w:rFonts w:ascii="Calibri" w:hAnsi="Calibri" w:cs="Calibri"/>
                <w:color w:val="auto"/>
                <w:sz w:val="20"/>
                <w:szCs w:val="20"/>
                <w:lang w:val="en"/>
              </w:rPr>
              <w:t>the Postgraduate Researcher’s</w:t>
            </w:r>
            <w:r w:rsidRPr="008F6EE8">
              <w:rPr>
                <w:rFonts w:ascii="Calibri" w:hAnsi="Calibri" w:cs="Calibri"/>
                <w:color w:val="auto"/>
                <w:sz w:val="20"/>
                <w:szCs w:val="20"/>
                <w:lang w:val="en"/>
              </w:rPr>
              <w:t xml:space="preserve"> studies.</w:t>
            </w:r>
          </w:p>
          <w:p w14:paraId="21D8EBED" w14:textId="12722655" w:rsidR="00D202CC" w:rsidRPr="00F45405" w:rsidRDefault="00D202CC" w:rsidP="00D202CC">
            <w:pPr>
              <w:pStyle w:val="ResponseChar"/>
              <w:rPr>
                <w:rFonts w:ascii="Calibri" w:hAnsi="Calibri" w:cs="Calibri"/>
                <w:color w:val="auto"/>
                <w:sz w:val="20"/>
                <w:szCs w:val="20"/>
                <w:lang w:val="en"/>
              </w:rPr>
            </w:pPr>
            <w:r w:rsidRPr="008F6EE8">
              <w:rPr>
                <w:rFonts w:ascii="Calibri" w:hAnsi="Calibri" w:cs="Calibri"/>
                <w:color w:val="auto"/>
                <w:sz w:val="20"/>
                <w:szCs w:val="20"/>
                <w:lang w:val="en"/>
              </w:rPr>
              <w:t xml:space="preserve">When leave is approved, </w:t>
            </w:r>
            <w:r>
              <w:rPr>
                <w:rFonts w:ascii="Calibri" w:hAnsi="Calibri" w:cs="Calibri"/>
                <w:color w:val="auto"/>
                <w:sz w:val="20"/>
                <w:szCs w:val="20"/>
                <w:lang w:val="en"/>
              </w:rPr>
              <w:t>the</w:t>
            </w:r>
            <w:r w:rsidRPr="008F6EE8">
              <w:rPr>
                <w:rFonts w:ascii="Calibri" w:hAnsi="Calibri" w:cs="Calibri"/>
                <w:color w:val="auto"/>
                <w:sz w:val="20"/>
                <w:szCs w:val="20"/>
                <w:lang w:val="en"/>
              </w:rPr>
              <w:t xml:space="preserve"> expected thesis submission date and progress review due dates will be adjusted</w:t>
            </w:r>
            <w:r>
              <w:rPr>
                <w:rFonts w:ascii="Calibri" w:hAnsi="Calibri" w:cs="Calibri"/>
                <w:color w:val="auto"/>
                <w:sz w:val="20"/>
                <w:szCs w:val="20"/>
                <w:lang w:val="en"/>
              </w:rPr>
              <w:t xml:space="preserve"> at both institutions</w:t>
            </w:r>
            <w:r w:rsidRPr="008F6EE8">
              <w:rPr>
                <w:rFonts w:ascii="Calibri" w:hAnsi="Calibri" w:cs="Calibri"/>
                <w:color w:val="auto"/>
                <w:sz w:val="20"/>
                <w:szCs w:val="20"/>
                <w:lang w:val="en"/>
              </w:rPr>
              <w:t>.</w:t>
            </w:r>
          </w:p>
          <w:p w14:paraId="2B8FE4A6" w14:textId="75B1D898" w:rsidR="00E65CC1" w:rsidRPr="00A51D40" w:rsidRDefault="00D202CC" w:rsidP="00D202CC">
            <w:pPr>
              <w:pStyle w:val="Question"/>
              <w:rPr>
                <w:i/>
              </w:rPr>
            </w:pPr>
            <w:r w:rsidRPr="00F45405">
              <w:rPr>
                <w:rFonts w:cs="Calibri"/>
                <w:b/>
                <w:bCs/>
                <w:i/>
                <w:iCs/>
              </w:rPr>
              <w:t>Note</w:t>
            </w:r>
            <w:r>
              <w:rPr>
                <w:rFonts w:cs="Calibri"/>
                <w:b/>
                <w:bCs/>
              </w:rPr>
              <w:t xml:space="preserve">: </w:t>
            </w:r>
            <w:r w:rsidRPr="00F45405">
              <w:rPr>
                <w:rFonts w:cs="Calibri"/>
              </w:rPr>
              <w:t>recreational leave</w:t>
            </w:r>
            <w:r>
              <w:rPr>
                <w:rFonts w:cs="Calibri"/>
              </w:rPr>
              <w:t xml:space="preserve"> (up to 4 weeks at Melbourne)</w:t>
            </w:r>
            <w:r w:rsidRPr="00F45405">
              <w:rPr>
                <w:rFonts w:cs="Calibri"/>
              </w:rPr>
              <w:t xml:space="preserve"> </w:t>
            </w:r>
            <w:r>
              <w:rPr>
                <w:rFonts w:cs="Calibri"/>
              </w:rPr>
              <w:t>will</w:t>
            </w:r>
            <w:r w:rsidRPr="00F45405">
              <w:rPr>
                <w:rFonts w:cs="Calibri"/>
              </w:rPr>
              <w:t xml:space="preserve"> not affect the </w:t>
            </w:r>
            <w:r>
              <w:rPr>
                <w:rFonts w:cs="Calibri"/>
              </w:rPr>
              <w:t>t</w:t>
            </w:r>
            <w:r w:rsidRPr="00F45405">
              <w:rPr>
                <w:rFonts w:cs="Calibri"/>
              </w:rPr>
              <w:t>hesis submission date.</w:t>
            </w:r>
          </w:p>
        </w:tc>
      </w:tr>
      <w:tr w:rsidR="00D202CC" w:rsidRPr="00A51D40" w14:paraId="324D0AA5" w14:textId="77777777" w:rsidTr="00D21DEA">
        <w:trPr>
          <w:trHeight w:val="294"/>
        </w:trPr>
        <w:tc>
          <w:tcPr>
            <w:tcW w:w="10570" w:type="dxa"/>
            <w:gridSpan w:val="6"/>
            <w:tcBorders>
              <w:top w:val="single" w:sz="2" w:space="0" w:color="C0C0C0"/>
              <w:left w:val="single" w:sz="12" w:space="0" w:color="C0C0C0"/>
              <w:bottom w:val="single" w:sz="4" w:space="0" w:color="C0C0C0"/>
              <w:right w:val="nil"/>
            </w:tcBorders>
            <w:shd w:val="clear" w:color="auto" w:fill="F3F3F3"/>
          </w:tcPr>
          <w:p w14:paraId="6D24A7FA" w14:textId="7396EF01" w:rsidR="00D202CC" w:rsidRPr="00A51D40" w:rsidRDefault="00D202CC" w:rsidP="000F5BE0">
            <w:pPr>
              <w:pStyle w:val="Question"/>
            </w:pPr>
            <w:r w:rsidRPr="00A51D40">
              <w:t xml:space="preserve">The following arrangements will be put in place to ensure effective supervision of the candidate and effective communication between the supervisors at Home and Host institutions </w:t>
            </w:r>
            <w:r w:rsidRPr="00A51D40">
              <w:rPr>
                <w:i/>
              </w:rPr>
              <w:t>(please include details of the proposed frequency and mode of supervision meetings, and how the outcomes of those meetings will be recorded):</w:t>
            </w:r>
          </w:p>
        </w:tc>
      </w:tr>
      <w:tr w:rsidR="00E65CC1" w:rsidRPr="00A51D40" w14:paraId="42F1FF60" w14:textId="77777777" w:rsidTr="00EB11C5">
        <w:trPr>
          <w:gridAfter w:val="1"/>
          <w:wAfter w:w="7" w:type="dxa"/>
          <w:trHeight w:val="1869"/>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77BA9544" w14:textId="77777777" w:rsidR="00121F94" w:rsidRDefault="00121F94" w:rsidP="00D21DEA">
            <w:pPr>
              <w:pStyle w:val="ResponseChar"/>
              <w:rPr>
                <w:rFonts w:ascii="Calibri" w:hAnsi="Calibri"/>
                <w:sz w:val="20"/>
                <w:szCs w:val="20"/>
              </w:rPr>
            </w:pPr>
            <w:r w:rsidRPr="00121F94">
              <w:rPr>
                <w:rFonts w:ascii="Calibri" w:hAnsi="Calibri"/>
                <w:sz w:val="20"/>
                <w:szCs w:val="20"/>
              </w:rPr>
              <w:t xml:space="preserve">Supervisory meetings will be held at least monthly with the Graduate Researcher over video-conference </w:t>
            </w:r>
          </w:p>
          <w:p w14:paraId="1C15BA19" w14:textId="42CF450A" w:rsidR="00E65CC1" w:rsidRDefault="00121F94" w:rsidP="00D21DEA">
            <w:pPr>
              <w:pStyle w:val="ResponseChar"/>
              <w:rPr>
                <w:rFonts w:ascii="Calibri" w:hAnsi="Calibri"/>
                <w:sz w:val="20"/>
                <w:szCs w:val="20"/>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5F31A17E" w14:textId="04EFA120" w:rsidR="00834E7D" w:rsidRPr="004758FA" w:rsidRDefault="00834E7D" w:rsidP="004758FA">
            <w:pPr>
              <w:tabs>
                <w:tab w:val="left" w:pos="1095"/>
              </w:tabs>
            </w:pPr>
          </w:p>
        </w:tc>
      </w:tr>
      <w:tr w:rsidR="00E65CC1" w:rsidRPr="00A51D40" w14:paraId="76DD9C4F" w14:textId="77777777" w:rsidTr="00D21DEA">
        <w:trPr>
          <w:trHeight w:val="294"/>
        </w:trPr>
        <w:tc>
          <w:tcPr>
            <w:tcW w:w="10570" w:type="dxa"/>
            <w:gridSpan w:val="6"/>
            <w:tcBorders>
              <w:top w:val="single" w:sz="2" w:space="0" w:color="C0C0C0"/>
              <w:left w:val="single" w:sz="12" w:space="0" w:color="C0C0C0"/>
              <w:bottom w:val="single" w:sz="4" w:space="0" w:color="C0C0C0"/>
              <w:right w:val="nil"/>
            </w:tcBorders>
            <w:shd w:val="clear" w:color="auto" w:fill="F3F3F3"/>
          </w:tcPr>
          <w:p w14:paraId="58DECFFA" w14:textId="77777777" w:rsidR="00E65CC1" w:rsidRPr="00A51D40" w:rsidRDefault="00E65CC1" w:rsidP="00D21DEA">
            <w:pPr>
              <w:pStyle w:val="Question"/>
            </w:pPr>
            <w:r w:rsidRPr="00A51D40">
              <w:t xml:space="preserve">The following arrangements will be put in place to </w:t>
            </w:r>
            <w:r w:rsidR="00597386" w:rsidRPr="00A51D40">
              <w:t xml:space="preserve">ensure </w:t>
            </w:r>
            <w:r w:rsidRPr="00A51D40">
              <w:t>the Graduate Researcher</w:t>
            </w:r>
            <w:r w:rsidR="00597386" w:rsidRPr="00A51D40">
              <w:t>’</w:t>
            </w:r>
            <w:r w:rsidRPr="00A51D40">
              <w:t xml:space="preserve">s progress </w:t>
            </w:r>
            <w:r w:rsidR="00597386" w:rsidRPr="00A51D40">
              <w:t xml:space="preserve">is reviewed formally </w:t>
            </w:r>
            <w:r w:rsidRPr="00A51D40">
              <w:t>on at least an annual basis</w:t>
            </w:r>
            <w:r w:rsidR="000F5BE0" w:rsidRPr="00A51D40">
              <w:t>:</w:t>
            </w:r>
            <w:r w:rsidRPr="00A51D40">
              <w:t xml:space="preserve"> </w:t>
            </w:r>
          </w:p>
        </w:tc>
      </w:tr>
      <w:tr w:rsidR="00E65CC1" w:rsidRPr="00A51D40" w14:paraId="5FC0FD1C" w14:textId="77777777" w:rsidTr="00D21DEA">
        <w:trPr>
          <w:gridAfter w:val="1"/>
          <w:wAfter w:w="7" w:type="dxa"/>
          <w:trHeight w:val="931"/>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1E3533FA" w14:textId="77777777" w:rsidR="003358EB" w:rsidRPr="00EB11C5" w:rsidRDefault="004758FA">
            <w:pPr>
              <w:pStyle w:val="ResponseChar"/>
              <w:rPr>
                <w:rFonts w:asciiTheme="minorHAnsi" w:hAnsiTheme="minorHAnsi" w:cstheme="minorHAnsi"/>
                <w:color w:val="auto"/>
                <w:sz w:val="20"/>
                <w:szCs w:val="20"/>
              </w:rPr>
            </w:pPr>
            <w:r w:rsidRPr="00EB11C5">
              <w:rPr>
                <w:rFonts w:asciiTheme="minorHAnsi" w:hAnsiTheme="minorHAnsi" w:cstheme="minorHAnsi"/>
                <w:color w:val="auto"/>
                <w:sz w:val="20"/>
                <w:szCs w:val="20"/>
              </w:rPr>
              <w:t>On enrolment at the Home Institution, an Advisory Panel will be formed as per rules of the Home Institution</w:t>
            </w:r>
            <w:r w:rsidR="003358EB" w:rsidRPr="00EB11C5">
              <w:rPr>
                <w:rFonts w:asciiTheme="minorHAnsi" w:hAnsiTheme="minorHAnsi" w:cstheme="minorHAnsi"/>
                <w:color w:val="auto"/>
                <w:sz w:val="20"/>
                <w:szCs w:val="20"/>
              </w:rPr>
              <w:t>.</w:t>
            </w:r>
          </w:p>
          <w:p w14:paraId="0C15550D" w14:textId="5303C55C" w:rsidR="00C018B4" w:rsidRPr="00C018B4" w:rsidRDefault="001E3B58" w:rsidP="00C018B4">
            <w:pPr>
              <w:pStyle w:val="ResponseChar"/>
              <w:numPr>
                <w:ilvl w:val="0"/>
                <w:numId w:val="39"/>
              </w:numPr>
              <w:rPr>
                <w:rFonts w:asciiTheme="minorHAnsi" w:hAnsiTheme="minorHAnsi" w:cstheme="minorHAnsi"/>
                <w:color w:val="auto"/>
                <w:sz w:val="20"/>
                <w:szCs w:val="20"/>
              </w:rPr>
            </w:pPr>
            <w:r w:rsidRPr="00EB11C5">
              <w:rPr>
                <w:rFonts w:asciiTheme="minorHAnsi" w:hAnsiTheme="minorHAnsi" w:cstheme="minorHAnsi"/>
                <w:color w:val="auto"/>
                <w:sz w:val="20"/>
                <w:szCs w:val="20"/>
              </w:rPr>
              <w:t xml:space="preserve">At IIT Kharagpur, </w:t>
            </w:r>
            <w:r w:rsidR="00C17F3F" w:rsidRPr="00EB11C5">
              <w:rPr>
                <w:rFonts w:asciiTheme="minorHAnsi" w:hAnsiTheme="minorHAnsi" w:cstheme="minorHAnsi"/>
                <w:color w:val="auto"/>
                <w:sz w:val="20"/>
                <w:szCs w:val="20"/>
              </w:rPr>
              <w:t xml:space="preserve">the Advisory Panel must be comprised of </w:t>
            </w:r>
            <w:r w:rsidR="00C018B4" w:rsidRPr="00C018B4">
              <w:rPr>
                <w:rFonts w:ascii="Calibri" w:hAnsi="Calibri"/>
                <w:color w:val="auto"/>
                <w:sz w:val="20"/>
                <w:szCs w:val="22"/>
              </w:rPr>
              <w:t>the supervisor(s), the Department/School/Centre Head, and at least three more faculty members</w:t>
            </w:r>
            <w:r w:rsidR="006D79F5">
              <w:rPr>
                <w:rFonts w:ascii="Calibri" w:hAnsi="Calibri"/>
                <w:color w:val="auto"/>
                <w:sz w:val="20"/>
                <w:szCs w:val="22"/>
              </w:rPr>
              <w:t>,</w:t>
            </w:r>
            <w:r w:rsidR="00C018B4" w:rsidRPr="00C018B4">
              <w:rPr>
                <w:rFonts w:ascii="Calibri" w:hAnsi="Calibri"/>
                <w:color w:val="auto"/>
                <w:sz w:val="20"/>
                <w:szCs w:val="22"/>
              </w:rPr>
              <w:t xml:space="preserve"> at least one of whom must not be from the parent Department/School/Centre.</w:t>
            </w:r>
          </w:p>
          <w:p w14:paraId="0411823A" w14:textId="073374D6" w:rsidR="00C018B4" w:rsidRPr="00EB11C5" w:rsidRDefault="009740F2" w:rsidP="00EB11C5">
            <w:pPr>
              <w:pStyle w:val="ResponseChar"/>
              <w:numPr>
                <w:ilvl w:val="0"/>
                <w:numId w:val="39"/>
              </w:numPr>
              <w:rPr>
                <w:rFonts w:asciiTheme="minorHAnsi" w:hAnsiTheme="minorHAnsi" w:cstheme="minorHAnsi"/>
                <w:color w:val="auto"/>
                <w:sz w:val="20"/>
                <w:szCs w:val="20"/>
              </w:rPr>
            </w:pPr>
            <w:r w:rsidRPr="00EB11C5">
              <w:rPr>
                <w:rFonts w:asciiTheme="minorHAnsi" w:hAnsiTheme="minorHAnsi" w:cstheme="minorHAnsi"/>
                <w:color w:val="auto"/>
                <w:sz w:val="20"/>
                <w:szCs w:val="20"/>
              </w:rPr>
              <w:t>At Melbourne</w:t>
            </w:r>
            <w:r w:rsidR="001E3B58" w:rsidRPr="00EB11C5">
              <w:rPr>
                <w:rFonts w:asciiTheme="minorHAnsi" w:hAnsiTheme="minorHAnsi" w:cstheme="minorHAnsi"/>
                <w:color w:val="auto"/>
                <w:sz w:val="20"/>
                <w:szCs w:val="20"/>
              </w:rPr>
              <w:t>, the Advisory Panel must</w:t>
            </w:r>
            <w:r w:rsidRPr="00EB11C5">
              <w:rPr>
                <w:rFonts w:asciiTheme="minorHAnsi" w:hAnsiTheme="minorHAnsi" w:cstheme="minorHAnsi"/>
                <w:color w:val="auto"/>
                <w:sz w:val="20"/>
                <w:szCs w:val="20"/>
              </w:rPr>
              <w:t xml:space="preserve"> </w:t>
            </w:r>
            <w:r w:rsidR="001E3B58" w:rsidRPr="00EB11C5">
              <w:rPr>
                <w:rFonts w:asciiTheme="minorHAnsi" w:hAnsiTheme="minorHAnsi" w:cstheme="minorHAnsi"/>
                <w:color w:val="auto"/>
                <w:sz w:val="20"/>
                <w:szCs w:val="20"/>
              </w:rPr>
              <w:t>be comprised of at least three people including the advisory committee chair a</w:t>
            </w:r>
            <w:r w:rsidR="00791F54" w:rsidRPr="00EB11C5">
              <w:rPr>
                <w:rFonts w:asciiTheme="minorHAnsi" w:hAnsiTheme="minorHAnsi" w:cstheme="minorHAnsi"/>
                <w:color w:val="auto"/>
                <w:sz w:val="20"/>
                <w:szCs w:val="20"/>
              </w:rPr>
              <w:t>nd the candidate’s supervisor</w:t>
            </w:r>
            <w:r w:rsidR="00360CDB" w:rsidRPr="00EB11C5">
              <w:rPr>
                <w:rFonts w:asciiTheme="minorHAnsi" w:hAnsiTheme="minorHAnsi" w:cstheme="minorHAnsi"/>
                <w:color w:val="auto"/>
                <w:sz w:val="20"/>
                <w:szCs w:val="20"/>
              </w:rPr>
              <w:t>s</w:t>
            </w:r>
            <w:r w:rsidR="00791F54" w:rsidRPr="00EB11C5">
              <w:rPr>
                <w:rFonts w:asciiTheme="minorHAnsi" w:hAnsiTheme="minorHAnsi" w:cstheme="minorHAnsi"/>
                <w:color w:val="auto"/>
                <w:sz w:val="20"/>
                <w:szCs w:val="20"/>
              </w:rPr>
              <w:t xml:space="preserve"> as per the </w:t>
            </w:r>
            <w:hyperlink r:id="rId16" w:history="1">
              <w:r w:rsidR="00012C63" w:rsidRPr="00EB11C5">
                <w:rPr>
                  <w:rStyle w:val="Hyperlink"/>
                  <w:rFonts w:asciiTheme="minorHAnsi" w:hAnsiTheme="minorHAnsi" w:cstheme="minorHAnsi"/>
                  <w:sz w:val="20"/>
                  <w:szCs w:val="20"/>
                </w:rPr>
                <w:t>Graduate Research Training Policy</w:t>
              </w:r>
            </w:hyperlink>
            <w:r w:rsidR="00791F54" w:rsidRPr="00EB11C5">
              <w:rPr>
                <w:rFonts w:asciiTheme="minorHAnsi" w:hAnsiTheme="minorHAnsi" w:cstheme="minorHAnsi"/>
                <w:color w:val="auto"/>
                <w:sz w:val="20"/>
                <w:szCs w:val="20"/>
              </w:rPr>
              <w:t>.</w:t>
            </w:r>
          </w:p>
          <w:p w14:paraId="2B983280" w14:textId="3894CB31" w:rsidR="002962A2" w:rsidRPr="00C018B4" w:rsidRDefault="001E3B58" w:rsidP="006D79F5">
            <w:pPr>
              <w:pStyle w:val="ResponseChar"/>
              <w:rPr>
                <w:rFonts w:asciiTheme="minorHAnsi" w:hAnsiTheme="minorHAnsi" w:cstheme="minorHAnsi"/>
                <w:color w:val="auto"/>
                <w:sz w:val="20"/>
                <w:szCs w:val="20"/>
              </w:rPr>
            </w:pPr>
            <w:r w:rsidRPr="00C018B4">
              <w:rPr>
                <w:rFonts w:asciiTheme="minorHAnsi" w:hAnsiTheme="minorHAnsi" w:cstheme="minorHAnsi"/>
                <w:color w:val="auto"/>
                <w:sz w:val="20"/>
                <w:szCs w:val="20"/>
              </w:rPr>
              <w:t>Upon successful enrolment in the Joint PhD,</w:t>
            </w:r>
            <w:r w:rsidR="00C17F3F" w:rsidRPr="00C018B4">
              <w:rPr>
                <w:rFonts w:asciiTheme="minorHAnsi" w:hAnsiTheme="minorHAnsi" w:cstheme="minorHAnsi"/>
                <w:color w:val="auto"/>
                <w:sz w:val="20"/>
                <w:szCs w:val="20"/>
              </w:rPr>
              <w:t xml:space="preserve"> the </w:t>
            </w:r>
            <w:r w:rsidR="00373E66" w:rsidRPr="00DD38D8">
              <w:rPr>
                <w:rFonts w:asciiTheme="minorHAnsi" w:hAnsiTheme="minorHAnsi" w:cstheme="minorHAnsi"/>
                <w:color w:val="auto"/>
                <w:sz w:val="20"/>
                <w:szCs w:val="20"/>
              </w:rPr>
              <w:t>H</w:t>
            </w:r>
            <w:r w:rsidR="00C17F3F" w:rsidRPr="00C018B4">
              <w:rPr>
                <w:rFonts w:asciiTheme="minorHAnsi" w:hAnsiTheme="minorHAnsi" w:cstheme="minorHAnsi"/>
                <w:color w:val="auto"/>
                <w:sz w:val="20"/>
                <w:szCs w:val="20"/>
              </w:rPr>
              <w:t xml:space="preserve">ost </w:t>
            </w:r>
            <w:r w:rsidR="00373E66" w:rsidRPr="00C018B4">
              <w:rPr>
                <w:rFonts w:asciiTheme="minorHAnsi" w:hAnsiTheme="minorHAnsi" w:cstheme="minorHAnsi"/>
                <w:color w:val="auto"/>
                <w:sz w:val="20"/>
                <w:szCs w:val="20"/>
              </w:rPr>
              <w:t>I</w:t>
            </w:r>
            <w:r w:rsidR="00C17F3F" w:rsidRPr="00C018B4">
              <w:rPr>
                <w:rFonts w:asciiTheme="minorHAnsi" w:hAnsiTheme="minorHAnsi" w:cstheme="minorHAnsi"/>
                <w:color w:val="auto"/>
                <w:sz w:val="20"/>
                <w:szCs w:val="20"/>
              </w:rPr>
              <w:t>nstitution’s</w:t>
            </w:r>
            <w:r w:rsidRPr="00C018B4">
              <w:rPr>
                <w:rFonts w:asciiTheme="minorHAnsi" w:hAnsiTheme="minorHAnsi" w:cstheme="minorHAnsi"/>
                <w:color w:val="auto"/>
                <w:sz w:val="20"/>
                <w:szCs w:val="20"/>
              </w:rPr>
              <w:t xml:space="preserve"> supervisor(s) and two more Academics from the </w:t>
            </w:r>
            <w:r w:rsidR="00373E66" w:rsidRPr="00C018B4">
              <w:rPr>
                <w:rFonts w:asciiTheme="minorHAnsi" w:hAnsiTheme="minorHAnsi" w:cstheme="minorHAnsi"/>
                <w:color w:val="auto"/>
                <w:sz w:val="20"/>
                <w:szCs w:val="20"/>
              </w:rPr>
              <w:t>Host</w:t>
            </w:r>
            <w:r w:rsidRPr="00C018B4">
              <w:rPr>
                <w:rFonts w:asciiTheme="minorHAnsi" w:hAnsiTheme="minorHAnsi" w:cstheme="minorHAnsi"/>
                <w:color w:val="auto"/>
                <w:sz w:val="20"/>
                <w:szCs w:val="20"/>
              </w:rPr>
              <w:t xml:space="preserve"> Institution will be</w:t>
            </w:r>
            <w:r w:rsidR="00C17F3F" w:rsidRPr="00C018B4">
              <w:rPr>
                <w:rFonts w:asciiTheme="minorHAnsi" w:hAnsiTheme="minorHAnsi" w:cstheme="minorHAnsi"/>
                <w:color w:val="auto"/>
                <w:sz w:val="20"/>
                <w:szCs w:val="20"/>
              </w:rPr>
              <w:t xml:space="preserve"> added to the Advisory Panel</w:t>
            </w:r>
            <w:r w:rsidRPr="00C018B4">
              <w:rPr>
                <w:rFonts w:asciiTheme="minorHAnsi" w:hAnsiTheme="minorHAnsi" w:cstheme="minorHAnsi"/>
                <w:color w:val="auto"/>
                <w:sz w:val="20"/>
                <w:szCs w:val="20"/>
              </w:rPr>
              <w:t xml:space="preserve"> </w:t>
            </w:r>
            <w:r w:rsidR="00C17F3F" w:rsidRPr="00C018B4">
              <w:rPr>
                <w:rFonts w:asciiTheme="minorHAnsi" w:hAnsiTheme="minorHAnsi" w:cstheme="minorHAnsi"/>
                <w:color w:val="auto"/>
                <w:sz w:val="20"/>
                <w:szCs w:val="20"/>
              </w:rPr>
              <w:t>to make up a</w:t>
            </w:r>
            <w:r w:rsidR="009740F2" w:rsidRPr="00C018B4">
              <w:rPr>
                <w:rFonts w:asciiTheme="minorHAnsi" w:hAnsiTheme="minorHAnsi" w:cstheme="minorHAnsi"/>
                <w:color w:val="auto"/>
                <w:sz w:val="20"/>
                <w:szCs w:val="20"/>
              </w:rPr>
              <w:t xml:space="preserve"> </w:t>
            </w:r>
            <w:r w:rsidR="009740F2" w:rsidRPr="00C018B4">
              <w:rPr>
                <w:rFonts w:asciiTheme="minorHAnsi" w:hAnsiTheme="minorHAnsi" w:cstheme="minorHAnsi"/>
                <w:b/>
                <w:color w:val="auto"/>
                <w:sz w:val="20"/>
                <w:szCs w:val="20"/>
              </w:rPr>
              <w:t xml:space="preserve">Joint </w:t>
            </w:r>
            <w:r w:rsidR="00C17F3F" w:rsidRPr="00C018B4">
              <w:rPr>
                <w:rFonts w:asciiTheme="minorHAnsi" w:hAnsiTheme="minorHAnsi" w:cstheme="minorHAnsi"/>
                <w:b/>
                <w:color w:val="auto"/>
                <w:sz w:val="20"/>
                <w:szCs w:val="20"/>
              </w:rPr>
              <w:t>Advisory Panel</w:t>
            </w:r>
            <w:r w:rsidR="00C17F3F" w:rsidRPr="00C018B4">
              <w:rPr>
                <w:rFonts w:asciiTheme="minorHAnsi" w:hAnsiTheme="minorHAnsi" w:cstheme="minorHAnsi"/>
                <w:color w:val="auto"/>
                <w:sz w:val="20"/>
                <w:szCs w:val="20"/>
              </w:rPr>
              <w:t xml:space="preserve">. </w:t>
            </w:r>
          </w:p>
          <w:p w14:paraId="53727238" w14:textId="77777777" w:rsidR="00514D25" w:rsidRPr="00EB11C5" w:rsidRDefault="00514D25" w:rsidP="00373E66">
            <w:pPr>
              <w:pStyle w:val="ResponseChar"/>
              <w:numPr>
                <w:ilvl w:val="0"/>
                <w:numId w:val="39"/>
              </w:numPr>
              <w:spacing w:line="240" w:lineRule="auto"/>
              <w:rPr>
                <w:rFonts w:asciiTheme="minorHAnsi" w:hAnsiTheme="minorHAnsi" w:cstheme="minorHAnsi"/>
                <w:color w:val="auto"/>
                <w:sz w:val="20"/>
                <w:szCs w:val="20"/>
              </w:rPr>
            </w:pPr>
            <w:r w:rsidRPr="00EB11C5">
              <w:rPr>
                <w:rFonts w:asciiTheme="minorHAnsi" w:eastAsiaTheme="minorEastAsia" w:hAnsiTheme="minorHAnsi"/>
                <w:color w:val="auto"/>
                <w:sz w:val="20"/>
                <w:szCs w:val="20"/>
              </w:rPr>
              <w:t xml:space="preserve">The Joint Advisory Panel will include all IIT Kharagpur and Melbourne supervisors. </w:t>
            </w:r>
          </w:p>
          <w:p w14:paraId="19C4A783" w14:textId="3F43DECF" w:rsidR="00373E66" w:rsidRPr="00EB11C5" w:rsidRDefault="004758FA" w:rsidP="00EB11C5">
            <w:pPr>
              <w:pStyle w:val="ResponseChar"/>
              <w:numPr>
                <w:ilvl w:val="0"/>
                <w:numId w:val="39"/>
              </w:numPr>
              <w:spacing w:line="240" w:lineRule="auto"/>
              <w:rPr>
                <w:rFonts w:asciiTheme="minorHAnsi" w:hAnsiTheme="minorHAnsi" w:cstheme="minorHAnsi"/>
                <w:color w:val="auto"/>
                <w:sz w:val="20"/>
                <w:szCs w:val="20"/>
              </w:rPr>
            </w:pPr>
            <w:r w:rsidRPr="00EB11C5">
              <w:rPr>
                <w:rFonts w:asciiTheme="minorHAnsi" w:hAnsiTheme="minorHAnsi" w:cstheme="minorHAnsi"/>
                <w:color w:val="auto"/>
                <w:sz w:val="20"/>
                <w:szCs w:val="20"/>
              </w:rPr>
              <w:t>The</w:t>
            </w:r>
            <w:r w:rsidR="00373E66" w:rsidRPr="00EB11C5">
              <w:rPr>
                <w:rFonts w:asciiTheme="minorHAnsi" w:hAnsiTheme="minorHAnsi" w:cstheme="minorHAnsi"/>
                <w:color w:val="auto"/>
                <w:sz w:val="20"/>
                <w:szCs w:val="20"/>
              </w:rPr>
              <w:t xml:space="preserve"> Joint Advisory</w:t>
            </w:r>
            <w:r w:rsidRPr="00EB11C5">
              <w:rPr>
                <w:rFonts w:asciiTheme="minorHAnsi" w:hAnsiTheme="minorHAnsi" w:cstheme="minorHAnsi"/>
                <w:color w:val="auto"/>
                <w:sz w:val="20"/>
                <w:szCs w:val="20"/>
              </w:rPr>
              <w:t xml:space="preserve"> Panel will meet at least </w:t>
            </w:r>
            <w:r w:rsidR="00D54582" w:rsidRPr="00EB11C5">
              <w:rPr>
                <w:rFonts w:asciiTheme="minorHAnsi" w:hAnsiTheme="minorHAnsi" w:cstheme="minorHAnsi"/>
                <w:color w:val="auto"/>
                <w:sz w:val="20"/>
                <w:szCs w:val="20"/>
              </w:rPr>
              <w:t>once</w:t>
            </w:r>
            <w:r w:rsidRPr="00EB11C5">
              <w:rPr>
                <w:rFonts w:asciiTheme="minorHAnsi" w:hAnsiTheme="minorHAnsi" w:cstheme="minorHAnsi"/>
                <w:color w:val="auto"/>
                <w:sz w:val="20"/>
                <w:szCs w:val="20"/>
              </w:rPr>
              <w:t xml:space="preserve"> a year (online mode) to assess the graduate researcher’s progress.</w:t>
            </w:r>
          </w:p>
          <w:p w14:paraId="38278625" w14:textId="63BB1FA9" w:rsidR="00373E66" w:rsidRPr="00EB11C5" w:rsidRDefault="004758FA" w:rsidP="00EB11C5">
            <w:pPr>
              <w:pStyle w:val="ListParagraph"/>
              <w:numPr>
                <w:ilvl w:val="0"/>
                <w:numId w:val="39"/>
              </w:numPr>
              <w:spacing w:after="240"/>
              <w:contextualSpacing/>
              <w:jc w:val="both"/>
              <w:rPr>
                <w:rFonts w:asciiTheme="minorHAnsi" w:hAnsiTheme="minorHAnsi" w:cstheme="minorHAnsi"/>
                <w:sz w:val="20"/>
              </w:rPr>
            </w:pPr>
            <w:r w:rsidRPr="00EB11C5">
              <w:rPr>
                <w:rFonts w:asciiTheme="minorHAnsi" w:hAnsiTheme="minorHAnsi" w:cstheme="minorHAnsi"/>
                <w:sz w:val="20"/>
              </w:rPr>
              <w:t xml:space="preserve">Graduate researchers will be required to submit </w:t>
            </w:r>
            <w:r w:rsidR="00D54582" w:rsidRPr="00EB11C5">
              <w:rPr>
                <w:rFonts w:asciiTheme="minorHAnsi" w:hAnsiTheme="minorHAnsi" w:cstheme="minorHAnsi"/>
                <w:sz w:val="20"/>
              </w:rPr>
              <w:t>annual</w:t>
            </w:r>
            <w:r w:rsidRPr="00EB11C5">
              <w:rPr>
                <w:rFonts w:asciiTheme="minorHAnsi" w:hAnsiTheme="minorHAnsi" w:cstheme="minorHAnsi"/>
                <w:sz w:val="20"/>
              </w:rPr>
              <w:t xml:space="preserve"> progress reports to both institutions via the</w:t>
            </w:r>
            <w:r w:rsidR="00373E66" w:rsidRPr="00EB11C5">
              <w:rPr>
                <w:rFonts w:asciiTheme="minorHAnsi" w:hAnsiTheme="minorHAnsi" w:cstheme="minorHAnsi"/>
                <w:sz w:val="20"/>
              </w:rPr>
              <w:t xml:space="preserve"> Joint</w:t>
            </w:r>
            <w:r w:rsidRPr="00EB11C5">
              <w:rPr>
                <w:rFonts w:asciiTheme="minorHAnsi" w:hAnsiTheme="minorHAnsi" w:cstheme="minorHAnsi"/>
                <w:sz w:val="20"/>
              </w:rPr>
              <w:t xml:space="preserve"> Advisory Panel.</w:t>
            </w:r>
            <w:r w:rsidR="00373E66" w:rsidRPr="00EB11C5">
              <w:rPr>
                <w:rFonts w:asciiTheme="minorHAnsi" w:hAnsiTheme="minorHAnsi" w:cstheme="minorHAnsi"/>
                <w:sz w:val="20"/>
              </w:rPr>
              <w:t xml:space="preserve"> </w:t>
            </w:r>
            <w:r w:rsidR="00D54582" w:rsidRPr="00EB11C5">
              <w:rPr>
                <w:rFonts w:asciiTheme="minorHAnsi" w:hAnsiTheme="minorHAnsi" w:cstheme="minorHAnsi"/>
                <w:sz w:val="20"/>
              </w:rPr>
              <w:t>Progress reviews will be recorded through online forms linked to the student system at Melbourne</w:t>
            </w:r>
            <w:r w:rsidR="00373E66" w:rsidRPr="00EB11C5">
              <w:rPr>
                <w:rFonts w:asciiTheme="minorHAnsi" w:hAnsiTheme="minorHAnsi" w:cstheme="minorHAnsi"/>
                <w:sz w:val="20"/>
              </w:rPr>
              <w:t>.</w:t>
            </w:r>
          </w:p>
          <w:p w14:paraId="378C65FB" w14:textId="72E6BAB6" w:rsidR="00373E66" w:rsidRPr="00EB11C5" w:rsidRDefault="00C404AB">
            <w:pPr>
              <w:contextualSpacing/>
              <w:jc w:val="both"/>
              <w:rPr>
                <w:rFonts w:asciiTheme="minorHAnsi" w:hAnsiTheme="minorHAnsi" w:cstheme="minorHAnsi"/>
                <w:szCs w:val="20"/>
              </w:rPr>
            </w:pPr>
            <w:r w:rsidRPr="00F45405">
              <w:rPr>
                <w:rFonts w:cs="Calibri"/>
                <w:b/>
                <w:bCs/>
                <w:i/>
                <w:iCs/>
              </w:rPr>
              <w:t>Note</w:t>
            </w:r>
            <w:r>
              <w:rPr>
                <w:rFonts w:cs="Calibri"/>
                <w:b/>
                <w:bCs/>
              </w:rPr>
              <w:t xml:space="preserve">: </w:t>
            </w:r>
            <w:r w:rsidR="00373E66" w:rsidRPr="00373E66">
              <w:rPr>
                <w:rFonts w:asciiTheme="minorHAnsi" w:hAnsiTheme="minorHAnsi" w:cstheme="minorHAnsi"/>
              </w:rPr>
              <w:t>The Joint Advisory Panel will be involved in the examination of the Oral Defence, as set out in section 7</w:t>
            </w:r>
            <w:r w:rsidR="00373E66" w:rsidRPr="00EB11C5">
              <w:rPr>
                <w:rFonts w:asciiTheme="minorHAnsi" w:hAnsiTheme="minorHAnsi" w:cstheme="minorHAnsi"/>
              </w:rPr>
              <w:t>.</w:t>
            </w:r>
          </w:p>
          <w:p w14:paraId="64BDC87B" w14:textId="1B3DFD85" w:rsidR="004758FA" w:rsidRPr="006C7904" w:rsidRDefault="004758FA" w:rsidP="003E71D5">
            <w:pPr>
              <w:contextualSpacing/>
              <w:jc w:val="both"/>
              <w:rPr>
                <w:szCs w:val="22"/>
              </w:rPr>
            </w:pPr>
          </w:p>
        </w:tc>
      </w:tr>
      <w:tr w:rsidR="005E00FD" w:rsidRPr="00A51D40" w14:paraId="6613D1B7" w14:textId="77777777" w:rsidTr="009E7442">
        <w:tc>
          <w:tcPr>
            <w:tcW w:w="10570" w:type="dxa"/>
            <w:gridSpan w:val="6"/>
            <w:tcBorders>
              <w:top w:val="single" w:sz="12" w:space="0" w:color="C0C0C0"/>
              <w:left w:val="single" w:sz="12" w:space="0" w:color="C0C0C0"/>
              <w:right w:val="single" w:sz="12" w:space="0" w:color="C0C0C0"/>
            </w:tcBorders>
            <w:shd w:val="clear" w:color="auto" w:fill="003366"/>
          </w:tcPr>
          <w:p w14:paraId="09BB00A1" w14:textId="77777777" w:rsidR="005E00FD" w:rsidRPr="00A51D40" w:rsidRDefault="006B06F2" w:rsidP="009E7442">
            <w:pPr>
              <w:pStyle w:val="Heading2"/>
            </w:pPr>
            <w:r>
              <w:t>5</w:t>
            </w:r>
            <w:r w:rsidR="00111929" w:rsidRPr="00A51D40">
              <w:t xml:space="preserve">. </w:t>
            </w:r>
            <w:r w:rsidR="00C56995" w:rsidRPr="00A51D40">
              <w:t xml:space="preserve">THESIS </w:t>
            </w:r>
            <w:r w:rsidR="005655A9" w:rsidRPr="00A51D40">
              <w:t xml:space="preserve">REQUIREMENTS </w:t>
            </w:r>
          </w:p>
        </w:tc>
      </w:tr>
      <w:tr w:rsidR="000F5BE0" w:rsidRPr="000F5BE0" w14:paraId="2AEBEC17" w14:textId="77777777" w:rsidTr="00D21DEA">
        <w:trPr>
          <w:trHeight w:val="294"/>
        </w:trPr>
        <w:tc>
          <w:tcPr>
            <w:tcW w:w="10570" w:type="dxa"/>
            <w:gridSpan w:val="6"/>
            <w:tcBorders>
              <w:top w:val="single" w:sz="2" w:space="0" w:color="C0C0C0"/>
              <w:left w:val="single" w:sz="12" w:space="0" w:color="C0C0C0"/>
              <w:bottom w:val="single" w:sz="4" w:space="0" w:color="C0C0C0"/>
              <w:right w:val="nil"/>
            </w:tcBorders>
            <w:shd w:val="clear" w:color="auto" w:fill="F3F3F3"/>
          </w:tcPr>
          <w:p w14:paraId="21614049" w14:textId="1B4EB64A" w:rsidR="000F5BE0" w:rsidRPr="000F5BE0" w:rsidRDefault="000F5BE0" w:rsidP="00D21DEA">
            <w:pPr>
              <w:pStyle w:val="Question"/>
            </w:pPr>
            <w:r w:rsidRPr="000F5BE0">
              <w:t>The expected format and approximate word length of the thesis is:</w:t>
            </w:r>
          </w:p>
        </w:tc>
      </w:tr>
      <w:tr w:rsidR="000F5BE0" w:rsidRPr="000F5BE0" w14:paraId="3A46BD7B" w14:textId="77777777" w:rsidTr="00D21DEA">
        <w:trPr>
          <w:gridAfter w:val="1"/>
          <w:wAfter w:w="7" w:type="dxa"/>
          <w:trHeight w:val="931"/>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4BEA1F03" w14:textId="38B80EBC" w:rsidR="005740DF" w:rsidRPr="00D54582" w:rsidRDefault="00D54582" w:rsidP="00D21DEA">
            <w:pPr>
              <w:pStyle w:val="ResponseChar"/>
              <w:rPr>
                <w:rFonts w:ascii="Calibri" w:hAnsi="Calibri"/>
                <w:color w:val="auto"/>
                <w:sz w:val="20"/>
                <w:szCs w:val="20"/>
              </w:rPr>
            </w:pPr>
            <w:r w:rsidRPr="00D54582">
              <w:rPr>
                <w:rFonts w:ascii="Calibri" w:hAnsi="Calibri"/>
                <w:color w:val="auto"/>
                <w:sz w:val="20"/>
                <w:szCs w:val="20"/>
              </w:rPr>
              <w:t xml:space="preserve">The expected format of the thesis is per the </w:t>
            </w:r>
            <w:hyperlink r:id="rId17" w:history="1">
              <w:hyperlink r:id="rId18" w:history="1">
                <w:r w:rsidR="00A678CC" w:rsidRPr="00DD354B">
                  <w:rPr>
                    <w:rStyle w:val="Hyperlink"/>
                    <w:rFonts w:ascii="Calibri" w:hAnsi="Calibri"/>
                    <w:sz w:val="20"/>
                    <w:szCs w:val="20"/>
                  </w:rPr>
                  <w:t>Preparation of Graduate Research Theses Rules</w:t>
                </w:r>
              </w:hyperlink>
              <w:r>
                <w:rPr>
                  <w:rStyle w:val="Hyperlink"/>
                  <w:rFonts w:ascii="Calibri" w:hAnsi="Calibri"/>
                  <w:color w:val="auto"/>
                  <w:sz w:val="20"/>
                  <w:szCs w:val="20"/>
                </w:rPr>
                <w:t>.</w:t>
              </w:r>
              <w:r w:rsidRPr="00D54582">
                <w:rPr>
                  <w:rStyle w:val="Hyperlink"/>
                  <w:rFonts w:ascii="Calibri" w:hAnsi="Calibri"/>
                  <w:color w:val="auto"/>
                  <w:sz w:val="20"/>
                  <w:szCs w:val="20"/>
                </w:rPr>
                <w:t xml:space="preserve">  </w:t>
              </w:r>
            </w:hyperlink>
          </w:p>
          <w:p w14:paraId="4C537F48" w14:textId="67259013" w:rsidR="00D54582" w:rsidRPr="00311232" w:rsidRDefault="00D54582" w:rsidP="00D21DEA">
            <w:pPr>
              <w:pStyle w:val="ResponseChar"/>
              <w:rPr>
                <w:rFonts w:ascii="Calibri" w:hAnsi="Calibri"/>
                <w:color w:val="002060"/>
                <w:sz w:val="20"/>
                <w:szCs w:val="20"/>
              </w:rPr>
            </w:pPr>
            <w:r w:rsidRPr="00D54582">
              <w:rPr>
                <w:rFonts w:ascii="Calibri" w:hAnsi="Calibri"/>
                <w:color w:val="auto"/>
                <w:sz w:val="20"/>
                <w:szCs w:val="20"/>
              </w:rPr>
              <w:t>The word length of the thesis will not exceed 100,000 words exclusive of tables, maps, bibliographies and appendices</w:t>
            </w:r>
            <w:r>
              <w:rPr>
                <w:rFonts w:ascii="Calibri" w:hAnsi="Calibri"/>
                <w:color w:val="auto"/>
                <w:sz w:val="20"/>
                <w:szCs w:val="20"/>
              </w:rPr>
              <w:t>.</w:t>
            </w:r>
          </w:p>
        </w:tc>
      </w:tr>
      <w:tr w:rsidR="000F5BE0" w:rsidRPr="000F5BE0" w14:paraId="1A578CD5" w14:textId="77777777" w:rsidTr="00666E75">
        <w:trPr>
          <w:gridAfter w:val="1"/>
          <w:wAfter w:w="7" w:type="dxa"/>
          <w:trHeight w:val="382"/>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16A385FA" w14:textId="6C92A630" w:rsidR="000F5BE0" w:rsidRPr="000F5BE0" w:rsidRDefault="000F5BE0" w:rsidP="00D21DEA">
            <w:pPr>
              <w:pStyle w:val="ResponseChar"/>
              <w:rPr>
                <w:rFonts w:ascii="Calibri" w:hAnsi="Calibri"/>
                <w:color w:val="auto"/>
                <w:sz w:val="20"/>
                <w:szCs w:val="20"/>
              </w:rPr>
            </w:pPr>
            <w:r w:rsidRPr="000F5BE0">
              <w:rPr>
                <w:rFonts w:ascii="Calibri" w:hAnsi="Calibri"/>
                <w:color w:val="auto"/>
                <w:sz w:val="20"/>
                <w:szCs w:val="20"/>
              </w:rPr>
              <w:t xml:space="preserve">The thesis will be written in the following language: </w:t>
            </w:r>
            <w:r w:rsidR="00666E75">
              <w:rPr>
                <w:rFonts w:ascii="Calibri" w:hAnsi="Calibri"/>
                <w:color w:val="auto"/>
                <w:sz w:val="20"/>
                <w:szCs w:val="20"/>
              </w:rPr>
              <w:fldChar w:fldCharType="begin">
                <w:ffData>
                  <w:name w:val="Text91"/>
                  <w:enabled/>
                  <w:calcOnExit w:val="0"/>
                  <w:textInput>
                    <w:default w:val="English"/>
                  </w:textInput>
                </w:ffData>
              </w:fldChar>
            </w:r>
            <w:bookmarkStart w:id="2" w:name="Text91"/>
            <w:r w:rsidR="00666E75">
              <w:rPr>
                <w:rFonts w:ascii="Calibri" w:hAnsi="Calibri"/>
                <w:color w:val="auto"/>
                <w:sz w:val="20"/>
                <w:szCs w:val="20"/>
              </w:rPr>
              <w:instrText xml:space="preserve"> FORMTEXT </w:instrText>
            </w:r>
            <w:r w:rsidR="00666E75">
              <w:rPr>
                <w:rFonts w:ascii="Calibri" w:hAnsi="Calibri"/>
                <w:color w:val="auto"/>
                <w:sz w:val="20"/>
                <w:szCs w:val="20"/>
              </w:rPr>
            </w:r>
            <w:r w:rsidR="00666E75">
              <w:rPr>
                <w:rFonts w:ascii="Calibri" w:hAnsi="Calibri"/>
                <w:color w:val="auto"/>
                <w:sz w:val="20"/>
                <w:szCs w:val="20"/>
              </w:rPr>
              <w:fldChar w:fldCharType="separate"/>
            </w:r>
            <w:r w:rsidR="00666E75">
              <w:rPr>
                <w:rFonts w:ascii="Calibri" w:hAnsi="Calibri"/>
                <w:noProof/>
                <w:color w:val="auto"/>
                <w:sz w:val="20"/>
                <w:szCs w:val="20"/>
              </w:rPr>
              <w:t>English</w:t>
            </w:r>
            <w:r w:rsidR="00666E75">
              <w:rPr>
                <w:rFonts w:ascii="Calibri" w:hAnsi="Calibri"/>
                <w:color w:val="auto"/>
                <w:sz w:val="20"/>
                <w:szCs w:val="20"/>
              </w:rPr>
              <w:fldChar w:fldCharType="end"/>
            </w:r>
            <w:bookmarkEnd w:id="2"/>
          </w:p>
        </w:tc>
      </w:tr>
      <w:tr w:rsidR="00597386" w:rsidRPr="00A51D40" w14:paraId="609C41F6" w14:textId="77777777" w:rsidTr="00D21DEA">
        <w:tc>
          <w:tcPr>
            <w:tcW w:w="10570" w:type="dxa"/>
            <w:gridSpan w:val="6"/>
            <w:tcBorders>
              <w:top w:val="single" w:sz="12" w:space="0" w:color="C0C0C0"/>
              <w:left w:val="single" w:sz="12" w:space="0" w:color="C0C0C0"/>
              <w:right w:val="single" w:sz="12" w:space="0" w:color="C0C0C0"/>
            </w:tcBorders>
            <w:shd w:val="clear" w:color="auto" w:fill="003366"/>
          </w:tcPr>
          <w:p w14:paraId="2BC28605" w14:textId="10FE450E" w:rsidR="00597386" w:rsidRPr="00A51D40" w:rsidRDefault="006B06F2" w:rsidP="004B63FE">
            <w:pPr>
              <w:pStyle w:val="Heading2"/>
            </w:pPr>
            <w:r>
              <w:t>6</w:t>
            </w:r>
            <w:r w:rsidR="00111929" w:rsidRPr="00A51D40">
              <w:t xml:space="preserve">. </w:t>
            </w:r>
            <w:r w:rsidR="00373E66">
              <w:t xml:space="preserve">Thesis </w:t>
            </w:r>
            <w:r w:rsidR="00597386" w:rsidRPr="00A51D40">
              <w:t xml:space="preserve">EXAMINATION </w:t>
            </w:r>
          </w:p>
        </w:tc>
      </w:tr>
      <w:tr w:rsidR="00837FAD" w:rsidRPr="00A51D40" w14:paraId="12E06818" w14:textId="77777777" w:rsidTr="00837FAD">
        <w:trPr>
          <w:gridAfter w:val="1"/>
          <w:wAfter w:w="7" w:type="dxa"/>
          <w:trHeight w:val="392"/>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F3F3F3"/>
          </w:tcPr>
          <w:p w14:paraId="659B5388" w14:textId="77777777" w:rsidR="003956A5" w:rsidRPr="00A51D40" w:rsidRDefault="0078704D" w:rsidP="009E7442">
            <w:pPr>
              <w:pStyle w:val="ResponseChar"/>
              <w:rPr>
                <w:rFonts w:ascii="Calibri" w:hAnsi="Calibri"/>
                <w:color w:val="auto"/>
                <w:sz w:val="20"/>
                <w:szCs w:val="20"/>
              </w:rPr>
            </w:pPr>
            <w:r w:rsidRPr="00A51D40">
              <w:rPr>
                <w:rFonts w:ascii="Calibri" w:hAnsi="Calibri"/>
                <w:color w:val="auto"/>
                <w:sz w:val="20"/>
                <w:szCs w:val="20"/>
              </w:rPr>
              <w:t>The Examination Board will consist of</w:t>
            </w:r>
            <w:r w:rsidR="00CE28DF" w:rsidRPr="00A51D40">
              <w:rPr>
                <w:rFonts w:ascii="Calibri" w:hAnsi="Calibri"/>
                <w:color w:val="auto"/>
                <w:sz w:val="20"/>
                <w:szCs w:val="20"/>
              </w:rPr>
              <w:t>:</w:t>
            </w:r>
          </w:p>
        </w:tc>
      </w:tr>
      <w:tr w:rsidR="0078704D" w:rsidRPr="00A51D40" w14:paraId="256D7C11" w14:textId="77777777" w:rsidTr="0078704D">
        <w:trPr>
          <w:gridAfter w:val="1"/>
          <w:wAfter w:w="7" w:type="dxa"/>
          <w:trHeight w:val="392"/>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707DCEA5" w14:textId="68061FF0" w:rsidR="00CE28DF" w:rsidRPr="00666E75" w:rsidRDefault="00CE28DF" w:rsidP="003358EB">
            <w:pPr>
              <w:pStyle w:val="ResponseChar"/>
              <w:numPr>
                <w:ilvl w:val="0"/>
                <w:numId w:val="8"/>
              </w:numPr>
              <w:rPr>
                <w:rFonts w:ascii="Calibri" w:hAnsi="Calibri"/>
                <w:b/>
                <w:color w:val="auto"/>
                <w:sz w:val="20"/>
                <w:szCs w:val="20"/>
              </w:rPr>
            </w:pPr>
            <w:r w:rsidRPr="00A51D40">
              <w:rPr>
                <w:rFonts w:ascii="Calibri" w:hAnsi="Calibri"/>
                <w:color w:val="auto"/>
                <w:sz w:val="20"/>
                <w:szCs w:val="20"/>
              </w:rPr>
              <w:t>At least t</w:t>
            </w:r>
            <w:r w:rsidR="0078704D" w:rsidRPr="00A51D40">
              <w:rPr>
                <w:rFonts w:ascii="Calibri" w:hAnsi="Calibri"/>
                <w:color w:val="auto"/>
                <w:sz w:val="20"/>
                <w:szCs w:val="20"/>
              </w:rPr>
              <w:t xml:space="preserve">wo </w:t>
            </w:r>
            <w:r w:rsidRPr="00A51D40">
              <w:rPr>
                <w:rFonts w:ascii="Calibri" w:hAnsi="Calibri"/>
                <w:color w:val="auto"/>
                <w:sz w:val="20"/>
                <w:szCs w:val="20"/>
              </w:rPr>
              <w:t>examiners external to, and independent of</w:t>
            </w:r>
            <w:r w:rsidR="00264442">
              <w:rPr>
                <w:rFonts w:ascii="Calibri" w:hAnsi="Calibri"/>
                <w:color w:val="auto"/>
                <w:sz w:val="20"/>
                <w:szCs w:val="20"/>
              </w:rPr>
              <w:t>,</w:t>
            </w:r>
            <w:r w:rsidRPr="00A51D40">
              <w:rPr>
                <w:rFonts w:ascii="Calibri" w:hAnsi="Calibri"/>
                <w:color w:val="auto"/>
                <w:sz w:val="20"/>
                <w:szCs w:val="20"/>
              </w:rPr>
              <w:t xml:space="preserve"> </w:t>
            </w:r>
            <w:r w:rsidR="00264442">
              <w:rPr>
                <w:rFonts w:ascii="Calibri" w:hAnsi="Calibri"/>
                <w:color w:val="auto"/>
                <w:sz w:val="20"/>
                <w:szCs w:val="20"/>
              </w:rPr>
              <w:t>all Partners</w:t>
            </w:r>
            <w:r w:rsidR="00666E75">
              <w:rPr>
                <w:rFonts w:ascii="Calibri" w:hAnsi="Calibri"/>
                <w:b/>
                <w:color w:val="auto"/>
                <w:sz w:val="20"/>
                <w:szCs w:val="20"/>
              </w:rPr>
              <w:t>.</w:t>
            </w:r>
            <w:r w:rsidR="003358EB" w:rsidRPr="00EB11C5">
              <w:rPr>
                <w:rFonts w:ascii="Calibri" w:hAnsi="Calibri"/>
                <w:color w:val="auto"/>
                <w:sz w:val="20"/>
                <w:szCs w:val="20"/>
              </w:rPr>
              <w:t xml:space="preserve"> One of these two external examiners must be resident outside Australia and India.</w:t>
            </w:r>
          </w:p>
        </w:tc>
      </w:tr>
      <w:tr w:rsidR="00E66314" w:rsidRPr="00A51D40" w14:paraId="6F2D1018" w14:textId="77777777" w:rsidTr="00837FAD">
        <w:trPr>
          <w:gridAfter w:val="1"/>
          <w:wAfter w:w="7" w:type="dxa"/>
          <w:trHeight w:val="392"/>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F3F3F3"/>
          </w:tcPr>
          <w:p w14:paraId="743D4FD8" w14:textId="77777777" w:rsidR="00E66314" w:rsidRPr="00A51D40" w:rsidRDefault="0078704D" w:rsidP="009E7442">
            <w:pPr>
              <w:pStyle w:val="ResponseChar"/>
              <w:rPr>
                <w:rFonts w:ascii="Calibri" w:hAnsi="Calibri"/>
                <w:color w:val="auto"/>
                <w:sz w:val="20"/>
                <w:szCs w:val="20"/>
              </w:rPr>
            </w:pPr>
            <w:r w:rsidRPr="00A51D40">
              <w:rPr>
                <w:rFonts w:ascii="Calibri" w:hAnsi="Calibri"/>
                <w:color w:val="auto"/>
                <w:sz w:val="20"/>
                <w:szCs w:val="20"/>
              </w:rPr>
              <w:lastRenderedPageBreak/>
              <w:t>The following arrangements will govern the selection of examiners and examination of the thesis.</w:t>
            </w:r>
          </w:p>
        </w:tc>
      </w:tr>
      <w:tr w:rsidR="00E66314" w:rsidRPr="00A51D40" w14:paraId="1A649F91" w14:textId="77777777" w:rsidTr="00D21DEA">
        <w:trPr>
          <w:trHeight w:val="1111"/>
        </w:trPr>
        <w:tc>
          <w:tcPr>
            <w:tcW w:w="1057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2D1814B3" w14:textId="22CDA6CE" w:rsidR="003E71D5" w:rsidRDefault="003E71D5" w:rsidP="00514D25">
            <w:pPr>
              <w:numPr>
                <w:ilvl w:val="1"/>
                <w:numId w:val="18"/>
              </w:numPr>
              <w:rPr>
                <w:color w:val="000000"/>
                <w:szCs w:val="20"/>
                <w:shd w:val="clear" w:color="auto" w:fill="FFFFFF"/>
              </w:rPr>
            </w:pPr>
            <w:r w:rsidRPr="00A51D40">
              <w:rPr>
                <w:color w:val="000000"/>
                <w:szCs w:val="20"/>
              </w:rPr>
              <w:t xml:space="preserve">The </w:t>
            </w:r>
            <w:r>
              <w:rPr>
                <w:color w:val="000000"/>
                <w:szCs w:val="20"/>
              </w:rPr>
              <w:t xml:space="preserve">primary </w:t>
            </w:r>
            <w:r w:rsidRPr="00A51D40">
              <w:rPr>
                <w:color w:val="000000"/>
                <w:szCs w:val="20"/>
              </w:rPr>
              <w:t xml:space="preserve">supervisors from both </w:t>
            </w:r>
            <w:r>
              <w:rPr>
                <w:color w:val="000000"/>
                <w:szCs w:val="20"/>
              </w:rPr>
              <w:t>i</w:t>
            </w:r>
            <w:r w:rsidRPr="00A51D40">
              <w:rPr>
                <w:color w:val="000000"/>
                <w:szCs w:val="20"/>
              </w:rPr>
              <w:t xml:space="preserve">nstitutions will jointly search for and nominate the potential </w:t>
            </w:r>
            <w:r>
              <w:rPr>
                <w:color w:val="000000"/>
                <w:szCs w:val="20"/>
              </w:rPr>
              <w:t xml:space="preserve">external and independent </w:t>
            </w:r>
            <w:r w:rsidRPr="00A51D40">
              <w:rPr>
                <w:color w:val="000000"/>
                <w:szCs w:val="20"/>
              </w:rPr>
              <w:t>examiners</w:t>
            </w:r>
            <w:r>
              <w:rPr>
                <w:color w:val="000000"/>
                <w:szCs w:val="20"/>
              </w:rPr>
              <w:t xml:space="preserve"> as per </w:t>
            </w:r>
            <w:hyperlink r:id="rId19" w:anchor="section-4.103" w:history="1">
              <w:r w:rsidRPr="003C329B">
                <w:rPr>
                  <w:rStyle w:val="Hyperlink"/>
                  <w:szCs w:val="20"/>
                </w:rPr>
                <w:t>section 4.103-4.110</w:t>
              </w:r>
            </w:hyperlink>
            <w:r>
              <w:rPr>
                <w:color w:val="000000"/>
                <w:szCs w:val="20"/>
              </w:rPr>
              <w:t xml:space="preserve"> of the Melbourne Graduate Research Training Policy. These </w:t>
            </w:r>
            <w:r w:rsidRPr="00DA3E0C">
              <w:rPr>
                <w:color w:val="000000"/>
                <w:szCs w:val="20"/>
              </w:rPr>
              <w:t>must be external to all Partners and remain anonymous to the candidate</w:t>
            </w:r>
            <w:r>
              <w:rPr>
                <w:color w:val="000000"/>
                <w:szCs w:val="20"/>
              </w:rPr>
              <w:t xml:space="preserve">. </w:t>
            </w:r>
            <w:r w:rsidRPr="00EB11C5">
              <w:rPr>
                <w:color w:val="000000"/>
                <w:szCs w:val="20"/>
              </w:rPr>
              <w:t>At least one of these external and independent examiners will be required to participate in the Oral Defence, as set out in section 7, and will cede anonymity at that point.</w:t>
            </w:r>
          </w:p>
          <w:p w14:paraId="0FDEF19E" w14:textId="56F7158D" w:rsidR="003E71D5" w:rsidRPr="00EB11C5" w:rsidRDefault="003E71D5" w:rsidP="00514D25">
            <w:pPr>
              <w:numPr>
                <w:ilvl w:val="1"/>
                <w:numId w:val="18"/>
              </w:numPr>
              <w:rPr>
                <w:color w:val="000000"/>
                <w:szCs w:val="20"/>
                <w:shd w:val="clear" w:color="auto" w:fill="FFFFFF"/>
              </w:rPr>
            </w:pPr>
            <w:r w:rsidRPr="00DA3E0C">
              <w:rPr>
                <w:szCs w:val="20"/>
              </w:rPr>
              <w:t>The Graduate Researcher will submit identical copies of the thesis to each institution in line with each institution’s policies and procedures.</w:t>
            </w:r>
          </w:p>
          <w:p w14:paraId="3B00004A" w14:textId="3E488BBF" w:rsidR="00514D25" w:rsidRPr="00EB11C5" w:rsidRDefault="00514D25" w:rsidP="00EB11C5">
            <w:pPr>
              <w:numPr>
                <w:ilvl w:val="1"/>
                <w:numId w:val="18"/>
              </w:numPr>
              <w:contextualSpacing/>
              <w:jc w:val="both"/>
              <w:rPr>
                <w:rFonts w:asciiTheme="minorHAnsi" w:eastAsiaTheme="minorEastAsia" w:hAnsiTheme="minorHAnsi"/>
                <w:szCs w:val="22"/>
              </w:rPr>
            </w:pPr>
            <w:r w:rsidRPr="00131951">
              <w:rPr>
                <w:rFonts w:asciiTheme="minorHAnsi" w:eastAsiaTheme="minorEastAsia" w:hAnsiTheme="minorHAnsi"/>
                <w:szCs w:val="22"/>
              </w:rPr>
              <w:t xml:space="preserve">The thesis examination will be initiated by the </w:t>
            </w:r>
            <w:r>
              <w:rPr>
                <w:rFonts w:asciiTheme="minorHAnsi" w:eastAsiaTheme="minorEastAsia" w:hAnsiTheme="minorHAnsi"/>
                <w:szCs w:val="22"/>
              </w:rPr>
              <w:t>H</w:t>
            </w:r>
            <w:r w:rsidRPr="00131951">
              <w:rPr>
                <w:rFonts w:asciiTheme="minorHAnsi" w:eastAsiaTheme="minorEastAsia" w:hAnsiTheme="minorHAnsi"/>
                <w:szCs w:val="22"/>
              </w:rPr>
              <w:t xml:space="preserve">ome </w:t>
            </w:r>
            <w:r>
              <w:rPr>
                <w:rFonts w:asciiTheme="minorHAnsi" w:eastAsiaTheme="minorEastAsia" w:hAnsiTheme="minorHAnsi"/>
                <w:szCs w:val="22"/>
              </w:rPr>
              <w:t>I</w:t>
            </w:r>
            <w:r w:rsidRPr="00131951">
              <w:rPr>
                <w:rFonts w:asciiTheme="minorHAnsi" w:eastAsiaTheme="minorEastAsia" w:hAnsiTheme="minorHAnsi"/>
                <w:szCs w:val="22"/>
              </w:rPr>
              <w:t xml:space="preserve">nstitution and the initial contact and invitations to examiners will be sent by the </w:t>
            </w:r>
            <w:r>
              <w:rPr>
                <w:rFonts w:asciiTheme="minorHAnsi" w:eastAsiaTheme="minorEastAsia" w:hAnsiTheme="minorHAnsi"/>
                <w:szCs w:val="22"/>
              </w:rPr>
              <w:t>H</w:t>
            </w:r>
            <w:r w:rsidRPr="00131951">
              <w:rPr>
                <w:rFonts w:asciiTheme="minorHAnsi" w:eastAsiaTheme="minorEastAsia" w:hAnsiTheme="minorHAnsi"/>
                <w:szCs w:val="22"/>
              </w:rPr>
              <w:t xml:space="preserve">ome </w:t>
            </w:r>
            <w:r>
              <w:rPr>
                <w:rFonts w:asciiTheme="minorHAnsi" w:eastAsiaTheme="minorEastAsia" w:hAnsiTheme="minorHAnsi"/>
                <w:szCs w:val="22"/>
              </w:rPr>
              <w:t>I</w:t>
            </w:r>
            <w:r w:rsidRPr="00131951">
              <w:rPr>
                <w:rFonts w:asciiTheme="minorHAnsi" w:eastAsiaTheme="minorEastAsia" w:hAnsiTheme="minorHAnsi"/>
                <w:szCs w:val="22"/>
              </w:rPr>
              <w:t xml:space="preserve">nstitution. </w:t>
            </w:r>
            <w:r>
              <w:rPr>
                <w:rFonts w:asciiTheme="minorHAnsi" w:eastAsiaTheme="minorEastAsia" w:hAnsiTheme="minorHAnsi"/>
                <w:szCs w:val="22"/>
              </w:rPr>
              <w:t>Once initial contact has been made, each institution will send their relevant forms to the examiners.</w:t>
            </w:r>
            <w:r w:rsidRPr="00514D25">
              <w:rPr>
                <w:rFonts w:asciiTheme="minorHAnsi" w:eastAsiaTheme="minorEastAsia" w:hAnsiTheme="minorHAnsi"/>
                <w:szCs w:val="22"/>
              </w:rPr>
              <w:t xml:space="preserve"> </w:t>
            </w:r>
          </w:p>
          <w:p w14:paraId="76E80506" w14:textId="77777777" w:rsidR="003E71D5" w:rsidRDefault="003E71D5" w:rsidP="00514D25">
            <w:pPr>
              <w:numPr>
                <w:ilvl w:val="1"/>
                <w:numId w:val="18"/>
              </w:numPr>
              <w:rPr>
                <w:color w:val="000000"/>
                <w:szCs w:val="20"/>
                <w:shd w:val="clear" w:color="auto" w:fill="FFFFFF"/>
              </w:rPr>
            </w:pPr>
            <w:r w:rsidRPr="00DA3E0C">
              <w:rPr>
                <w:szCs w:val="20"/>
              </w:rPr>
              <w:t>The examiners will submit the relevant examiners’ assessment form and written report to each institution in line with each institution’s requirements.</w:t>
            </w:r>
          </w:p>
          <w:p w14:paraId="3E15B416" w14:textId="77777777" w:rsidR="003E71D5" w:rsidRDefault="003E71D5" w:rsidP="00514D25">
            <w:pPr>
              <w:numPr>
                <w:ilvl w:val="1"/>
                <w:numId w:val="18"/>
              </w:numPr>
              <w:rPr>
                <w:color w:val="000000"/>
                <w:szCs w:val="20"/>
                <w:shd w:val="clear" w:color="auto" w:fill="FFFFFF"/>
              </w:rPr>
            </w:pPr>
            <w:r w:rsidRPr="00DA3E0C">
              <w:rPr>
                <w:szCs w:val="20"/>
              </w:rPr>
              <w:t xml:space="preserve">The Melbourne Chair of Examiners will assess the two external examiners’ reports against a scale of recommendations as per </w:t>
            </w:r>
            <w:hyperlink r:id="rId20" w:anchor="section-5.119" w:history="1">
              <w:r w:rsidRPr="00DA3E0C">
                <w:rPr>
                  <w:rStyle w:val="Hyperlink"/>
                  <w:szCs w:val="20"/>
                </w:rPr>
                <w:t>section 5.119-5.129</w:t>
              </w:r>
            </w:hyperlink>
            <w:r w:rsidRPr="00DA3E0C">
              <w:rPr>
                <w:szCs w:val="20"/>
              </w:rPr>
              <w:t xml:space="preserve"> of the Melbourne Graduate Research Training Policy. </w:t>
            </w:r>
          </w:p>
          <w:p w14:paraId="61AA8209" w14:textId="06FF3225" w:rsidR="003E71D5" w:rsidRDefault="003E71D5" w:rsidP="00514D25">
            <w:pPr>
              <w:numPr>
                <w:ilvl w:val="1"/>
                <w:numId w:val="18"/>
              </w:numPr>
              <w:rPr>
                <w:color w:val="000000"/>
                <w:szCs w:val="20"/>
                <w:shd w:val="clear" w:color="auto" w:fill="FFFFFF"/>
              </w:rPr>
            </w:pPr>
            <w:r w:rsidRPr="00DA3E0C">
              <w:rPr>
                <w:szCs w:val="20"/>
              </w:rPr>
              <w:t>The Oral Defence m</w:t>
            </w:r>
            <w:r w:rsidR="006D79F5">
              <w:rPr>
                <w:szCs w:val="20"/>
              </w:rPr>
              <w:t>ust t</w:t>
            </w:r>
            <w:r w:rsidRPr="00DA3E0C">
              <w:rPr>
                <w:szCs w:val="20"/>
              </w:rPr>
              <w:t>ake place after thesis submission, and before the revised version of the thesis has been resubmitted to each institution. The Oral Defence will run as set out in section 7.</w:t>
            </w:r>
          </w:p>
          <w:p w14:paraId="654B8F80" w14:textId="0BD220D1" w:rsidR="003E71D5" w:rsidRPr="00EB11C5" w:rsidRDefault="003E71D5" w:rsidP="00514D25">
            <w:pPr>
              <w:numPr>
                <w:ilvl w:val="1"/>
                <w:numId w:val="18"/>
              </w:numPr>
              <w:rPr>
                <w:color w:val="000000"/>
                <w:szCs w:val="20"/>
                <w:shd w:val="clear" w:color="auto" w:fill="FFFFFF"/>
              </w:rPr>
            </w:pPr>
            <w:r w:rsidRPr="00DA3E0C">
              <w:rPr>
                <w:szCs w:val="20"/>
              </w:rPr>
              <w:t>If the candidate is required to make some form of change to the thesis as an outcome of the thesis examination</w:t>
            </w:r>
            <w:r w:rsidR="003358EB">
              <w:rPr>
                <w:szCs w:val="20"/>
              </w:rPr>
              <w:t xml:space="preserve"> and Oral Defence</w:t>
            </w:r>
            <w:r w:rsidRPr="00DA3E0C">
              <w:rPr>
                <w:szCs w:val="20"/>
              </w:rPr>
              <w:t>, identical copies of the revised version of the thesis will be resubmitted to each institution as the final version of the thesis.</w:t>
            </w:r>
          </w:p>
          <w:p w14:paraId="6DF9920B" w14:textId="7D9ED4A4" w:rsidR="009C5CEE" w:rsidRPr="00B22428" w:rsidRDefault="009C5CEE" w:rsidP="00EB11C5">
            <w:pPr>
              <w:rPr>
                <w:szCs w:val="20"/>
              </w:rPr>
            </w:pPr>
          </w:p>
        </w:tc>
      </w:tr>
      <w:tr w:rsidR="008827D7" w:rsidRPr="00A51D40" w14:paraId="38F89810" w14:textId="77777777" w:rsidTr="002459EC">
        <w:trPr>
          <w:trHeight w:val="356"/>
        </w:trPr>
        <w:tc>
          <w:tcPr>
            <w:tcW w:w="10570" w:type="dxa"/>
            <w:gridSpan w:val="6"/>
            <w:tcBorders>
              <w:top w:val="single" w:sz="12" w:space="0" w:color="C0C0C0"/>
              <w:left w:val="single" w:sz="12" w:space="0" w:color="C0C0C0"/>
              <w:bottom w:val="single" w:sz="12" w:space="0" w:color="C0C0C0"/>
              <w:right w:val="single" w:sz="12" w:space="0" w:color="C0C0C0"/>
            </w:tcBorders>
            <w:shd w:val="clear" w:color="auto" w:fill="F2F2F2"/>
          </w:tcPr>
          <w:p w14:paraId="214A42FD" w14:textId="5455E32E" w:rsidR="008827D7" w:rsidRPr="00B22428" w:rsidRDefault="008827D7" w:rsidP="008827D7">
            <w:pPr>
              <w:rPr>
                <w:color w:val="000000"/>
                <w:szCs w:val="20"/>
              </w:rPr>
            </w:pPr>
            <w:r w:rsidRPr="00B22428">
              <w:rPr>
                <w:color w:val="000000"/>
                <w:szCs w:val="20"/>
              </w:rPr>
              <w:t xml:space="preserve">The </w:t>
            </w:r>
            <w:r w:rsidR="00D54582">
              <w:rPr>
                <w:color w:val="000000"/>
                <w:szCs w:val="20"/>
              </w:rPr>
              <w:t xml:space="preserve">jointly </w:t>
            </w:r>
            <w:r w:rsidR="00D54582" w:rsidRPr="00B22428">
              <w:rPr>
                <w:color w:val="000000"/>
                <w:szCs w:val="20"/>
              </w:rPr>
              <w:t>award</w:t>
            </w:r>
            <w:r w:rsidR="00D54582">
              <w:rPr>
                <w:color w:val="000000"/>
                <w:szCs w:val="20"/>
              </w:rPr>
              <w:t>ed</w:t>
            </w:r>
            <w:r w:rsidR="00D54582" w:rsidRPr="00B22428">
              <w:rPr>
                <w:color w:val="000000"/>
                <w:szCs w:val="20"/>
              </w:rPr>
              <w:t xml:space="preserve"> </w:t>
            </w:r>
            <w:r w:rsidRPr="00B22428">
              <w:rPr>
                <w:color w:val="000000"/>
                <w:szCs w:val="20"/>
              </w:rPr>
              <w:t>degree from M</w:t>
            </w:r>
            <w:r w:rsidR="006F2063" w:rsidRPr="00B22428">
              <w:rPr>
                <w:color w:val="000000"/>
                <w:szCs w:val="20"/>
              </w:rPr>
              <w:t>elbourne</w:t>
            </w:r>
            <w:r w:rsidR="00C70670" w:rsidRPr="00B22428">
              <w:rPr>
                <w:color w:val="000000"/>
                <w:szCs w:val="20"/>
              </w:rPr>
              <w:t xml:space="preserve"> and IIT </w:t>
            </w:r>
            <w:r w:rsidR="00B609B0">
              <w:rPr>
                <w:color w:val="000000"/>
                <w:szCs w:val="20"/>
              </w:rPr>
              <w:t>Kharagpur</w:t>
            </w:r>
            <w:r w:rsidR="006F2063" w:rsidRPr="00B22428">
              <w:rPr>
                <w:color w:val="000000"/>
                <w:szCs w:val="20"/>
              </w:rPr>
              <w:t xml:space="preserve"> is a PhD.</w:t>
            </w:r>
          </w:p>
        </w:tc>
      </w:tr>
      <w:tr w:rsidR="00C56995" w:rsidRPr="00A51D40" w14:paraId="5B1E399E" w14:textId="77777777" w:rsidTr="00E82857">
        <w:tc>
          <w:tcPr>
            <w:tcW w:w="10570" w:type="dxa"/>
            <w:gridSpan w:val="6"/>
            <w:tcBorders>
              <w:top w:val="single" w:sz="12" w:space="0" w:color="C0C0C0"/>
              <w:left w:val="single" w:sz="12" w:space="0" w:color="C0C0C0"/>
              <w:right w:val="single" w:sz="12" w:space="0" w:color="C0C0C0"/>
            </w:tcBorders>
            <w:shd w:val="clear" w:color="auto" w:fill="003366"/>
          </w:tcPr>
          <w:p w14:paraId="33EE6179" w14:textId="77777777" w:rsidR="00C56995" w:rsidRPr="00B22428" w:rsidRDefault="006B06F2" w:rsidP="009E7442">
            <w:pPr>
              <w:pStyle w:val="Heading2"/>
            </w:pPr>
            <w:r w:rsidRPr="00B22428">
              <w:t>7</w:t>
            </w:r>
            <w:r w:rsidR="00111929" w:rsidRPr="00B22428">
              <w:t xml:space="preserve">. </w:t>
            </w:r>
            <w:r w:rsidR="00C56995" w:rsidRPr="00B22428">
              <w:t xml:space="preserve">ORAL DEFENCE </w:t>
            </w:r>
          </w:p>
        </w:tc>
      </w:tr>
      <w:tr w:rsidR="00243323" w:rsidRPr="00B22428" w14:paraId="6D1939D5" w14:textId="77777777" w:rsidTr="00EB11C5">
        <w:trPr>
          <w:gridAfter w:val="1"/>
          <w:wAfter w:w="7" w:type="dxa"/>
          <w:trHeight w:val="392"/>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1544024E" w14:textId="5150929C" w:rsidR="00243323" w:rsidRPr="00B22428" w:rsidRDefault="00243323" w:rsidP="00EB11C5">
            <w:pPr>
              <w:spacing w:before="120"/>
              <w:rPr>
                <w:szCs w:val="20"/>
              </w:rPr>
            </w:pPr>
            <w:r w:rsidRPr="00A51D40">
              <w:rPr>
                <w:szCs w:val="20"/>
              </w:rPr>
              <w:t xml:space="preserve">The </w:t>
            </w:r>
            <w:r>
              <w:rPr>
                <w:szCs w:val="20"/>
              </w:rPr>
              <w:t xml:space="preserve">Oral Defence </w:t>
            </w:r>
            <w:r w:rsidRPr="00A51D40">
              <w:rPr>
                <w:szCs w:val="20"/>
              </w:rPr>
              <w:t>Examination Board will</w:t>
            </w:r>
            <w:r>
              <w:rPr>
                <w:szCs w:val="20"/>
              </w:rPr>
              <w:t xml:space="preserve"> be assembled by IIT Kharagpur and will </w:t>
            </w:r>
            <w:r w:rsidRPr="00A51D40">
              <w:rPr>
                <w:szCs w:val="20"/>
              </w:rPr>
              <w:t>consist of:</w:t>
            </w:r>
          </w:p>
        </w:tc>
      </w:tr>
      <w:tr w:rsidR="00243323" w:rsidRPr="00B22428" w14:paraId="0A5A18B5" w14:textId="77777777" w:rsidTr="00EB11C5">
        <w:trPr>
          <w:gridAfter w:val="1"/>
          <w:wAfter w:w="7" w:type="dxa"/>
          <w:trHeight w:val="392"/>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auto"/>
          </w:tcPr>
          <w:p w14:paraId="46895719" w14:textId="77777777" w:rsidR="00243323" w:rsidRPr="00A51D40" w:rsidRDefault="00243323" w:rsidP="00243323">
            <w:pPr>
              <w:pStyle w:val="ResponseChar"/>
              <w:numPr>
                <w:ilvl w:val="0"/>
                <w:numId w:val="8"/>
              </w:numPr>
              <w:rPr>
                <w:rFonts w:ascii="Calibri" w:hAnsi="Calibri"/>
                <w:color w:val="auto"/>
                <w:sz w:val="20"/>
                <w:szCs w:val="20"/>
              </w:rPr>
            </w:pPr>
            <w:r w:rsidRPr="00A51D40">
              <w:rPr>
                <w:rFonts w:ascii="Calibri" w:hAnsi="Calibri"/>
                <w:color w:val="auto"/>
                <w:sz w:val="20"/>
                <w:szCs w:val="20"/>
              </w:rPr>
              <w:t xml:space="preserve">At least </w:t>
            </w:r>
            <w:r>
              <w:rPr>
                <w:rFonts w:ascii="Calibri" w:hAnsi="Calibri"/>
                <w:color w:val="auto"/>
                <w:sz w:val="20"/>
                <w:szCs w:val="20"/>
              </w:rPr>
              <w:t xml:space="preserve">one of the </w:t>
            </w:r>
            <w:r w:rsidRPr="00A51D40">
              <w:rPr>
                <w:rFonts w:ascii="Calibri" w:hAnsi="Calibri"/>
                <w:color w:val="auto"/>
                <w:sz w:val="20"/>
                <w:szCs w:val="20"/>
              </w:rPr>
              <w:t>two examiners external to, and independent of</w:t>
            </w:r>
            <w:r>
              <w:rPr>
                <w:rFonts w:ascii="Calibri" w:hAnsi="Calibri"/>
                <w:color w:val="auto"/>
                <w:sz w:val="20"/>
                <w:szCs w:val="20"/>
              </w:rPr>
              <w:t>,</w:t>
            </w:r>
            <w:r w:rsidRPr="00A51D40">
              <w:rPr>
                <w:rFonts w:ascii="Calibri" w:hAnsi="Calibri"/>
                <w:color w:val="auto"/>
                <w:sz w:val="20"/>
                <w:szCs w:val="20"/>
              </w:rPr>
              <w:t xml:space="preserve"> </w:t>
            </w:r>
            <w:r>
              <w:rPr>
                <w:rFonts w:ascii="Calibri" w:hAnsi="Calibri"/>
                <w:color w:val="auto"/>
                <w:sz w:val="20"/>
                <w:szCs w:val="20"/>
              </w:rPr>
              <w:t>all Partners, as described in section 6.</w:t>
            </w:r>
            <w:r w:rsidRPr="00A51D40">
              <w:rPr>
                <w:rFonts w:ascii="Calibri" w:hAnsi="Calibri"/>
                <w:color w:val="auto"/>
                <w:sz w:val="20"/>
                <w:szCs w:val="20"/>
              </w:rPr>
              <w:t>; AND</w:t>
            </w:r>
          </w:p>
          <w:p w14:paraId="08FDC423" w14:textId="1B6D9631" w:rsidR="00243323" w:rsidRPr="000B3FCA" w:rsidRDefault="00373E66" w:rsidP="00EB11C5">
            <w:pPr>
              <w:pStyle w:val="ResponseChar"/>
              <w:numPr>
                <w:ilvl w:val="0"/>
                <w:numId w:val="8"/>
              </w:numPr>
              <w:rPr>
                <w:szCs w:val="20"/>
              </w:rPr>
            </w:pPr>
            <w:r>
              <w:rPr>
                <w:rFonts w:ascii="Calibri" w:hAnsi="Calibri"/>
                <w:color w:val="auto"/>
                <w:sz w:val="20"/>
                <w:szCs w:val="20"/>
              </w:rPr>
              <w:t>The Joint Advisory Panel, as described in</w:t>
            </w:r>
            <w:r w:rsidR="00514D25">
              <w:rPr>
                <w:rFonts w:ascii="Calibri" w:hAnsi="Calibri"/>
                <w:color w:val="auto"/>
                <w:sz w:val="20"/>
                <w:szCs w:val="20"/>
              </w:rPr>
              <w:t xml:space="preserve"> section 4</w:t>
            </w:r>
            <w:r>
              <w:rPr>
                <w:rFonts w:ascii="Calibri" w:hAnsi="Calibri"/>
                <w:color w:val="auto"/>
                <w:sz w:val="20"/>
                <w:szCs w:val="20"/>
              </w:rPr>
              <w:t>.</w:t>
            </w:r>
          </w:p>
        </w:tc>
      </w:tr>
      <w:tr w:rsidR="00243323" w:rsidRPr="00B22428" w14:paraId="41BE01DC" w14:textId="77777777" w:rsidTr="00D21DEA">
        <w:trPr>
          <w:gridAfter w:val="1"/>
          <w:wAfter w:w="7" w:type="dxa"/>
          <w:trHeight w:val="392"/>
        </w:trPr>
        <w:tc>
          <w:tcPr>
            <w:tcW w:w="10563" w:type="dxa"/>
            <w:gridSpan w:val="5"/>
            <w:tcBorders>
              <w:top w:val="single" w:sz="2" w:space="0" w:color="C0C0C0"/>
              <w:left w:val="single" w:sz="12" w:space="0" w:color="C0C0C0"/>
              <w:bottom w:val="single" w:sz="4" w:space="0" w:color="C0C0C0"/>
              <w:right w:val="single" w:sz="12" w:space="0" w:color="C0C0C0"/>
            </w:tcBorders>
            <w:shd w:val="clear" w:color="auto" w:fill="F3F3F3"/>
          </w:tcPr>
          <w:p w14:paraId="08B9249B" w14:textId="464E93FA" w:rsidR="008F074B" w:rsidRPr="00A51D40" w:rsidRDefault="00243323" w:rsidP="00243323">
            <w:pPr>
              <w:spacing w:before="120"/>
              <w:rPr>
                <w:szCs w:val="20"/>
              </w:rPr>
            </w:pPr>
            <w:r w:rsidRPr="00A51D40">
              <w:rPr>
                <w:szCs w:val="20"/>
              </w:rPr>
              <w:t xml:space="preserve">The following arrangements will govern </w:t>
            </w:r>
            <w:r>
              <w:rPr>
                <w:szCs w:val="20"/>
              </w:rPr>
              <w:t>the Oral Defence examination process:</w:t>
            </w:r>
          </w:p>
        </w:tc>
      </w:tr>
      <w:tr w:rsidR="00245C21" w:rsidRPr="00A51D40" w14:paraId="6DC27F38" w14:textId="77777777" w:rsidTr="00EB11C5">
        <w:trPr>
          <w:trHeight w:val="30"/>
        </w:trPr>
        <w:tc>
          <w:tcPr>
            <w:tcW w:w="10570" w:type="dxa"/>
            <w:gridSpan w:val="6"/>
            <w:tcBorders>
              <w:top w:val="single" w:sz="12" w:space="0" w:color="C0C0C0"/>
              <w:left w:val="single" w:sz="12" w:space="0" w:color="C0C0C0"/>
              <w:right w:val="single" w:sz="12" w:space="0" w:color="C0C0C0"/>
            </w:tcBorders>
            <w:shd w:val="clear" w:color="auto" w:fill="auto"/>
          </w:tcPr>
          <w:p w14:paraId="55551949" w14:textId="77777777" w:rsidR="008F074B" w:rsidRDefault="008F074B" w:rsidP="00243323">
            <w:pPr>
              <w:rPr>
                <w:szCs w:val="20"/>
              </w:rPr>
            </w:pPr>
          </w:p>
          <w:p w14:paraId="180D7F40" w14:textId="4F8FA90C" w:rsidR="00243323" w:rsidRDefault="00243323" w:rsidP="00243323">
            <w:pPr>
              <w:rPr>
                <w:szCs w:val="20"/>
              </w:rPr>
            </w:pPr>
            <w:r w:rsidRPr="00A51D40">
              <w:rPr>
                <w:szCs w:val="20"/>
              </w:rPr>
              <w:t xml:space="preserve">The </w:t>
            </w:r>
            <w:r>
              <w:rPr>
                <w:szCs w:val="20"/>
              </w:rPr>
              <w:t>O</w:t>
            </w:r>
            <w:r w:rsidRPr="00A51D40">
              <w:rPr>
                <w:szCs w:val="20"/>
              </w:rPr>
              <w:t xml:space="preserve">ral </w:t>
            </w:r>
            <w:r>
              <w:rPr>
                <w:szCs w:val="20"/>
              </w:rPr>
              <w:t>D</w:t>
            </w:r>
            <w:r w:rsidRPr="00A51D40">
              <w:rPr>
                <w:szCs w:val="20"/>
              </w:rPr>
              <w:t>efence will be conducted in the following language</w:t>
            </w:r>
            <w:r>
              <w:rPr>
                <w:szCs w:val="20"/>
              </w:rPr>
              <w:t>:</w:t>
            </w:r>
            <w:r w:rsidRPr="00A51D40">
              <w:rPr>
                <w:szCs w:val="20"/>
              </w:rPr>
              <w:t xml:space="preserve"> </w:t>
            </w:r>
            <w:r w:rsidR="008F074B">
              <w:rPr>
                <w:szCs w:val="20"/>
              </w:rPr>
              <w:fldChar w:fldCharType="begin">
                <w:ffData>
                  <w:name w:val=""/>
                  <w:enabled/>
                  <w:calcOnExit w:val="0"/>
                  <w:textInput>
                    <w:default w:val="English"/>
                  </w:textInput>
                </w:ffData>
              </w:fldChar>
            </w:r>
            <w:r w:rsidR="008F074B">
              <w:rPr>
                <w:szCs w:val="20"/>
              </w:rPr>
              <w:instrText xml:space="preserve"> FORMTEXT </w:instrText>
            </w:r>
            <w:r w:rsidR="008F074B">
              <w:rPr>
                <w:szCs w:val="20"/>
              </w:rPr>
            </w:r>
            <w:r w:rsidR="008F074B">
              <w:rPr>
                <w:szCs w:val="20"/>
              </w:rPr>
              <w:fldChar w:fldCharType="separate"/>
            </w:r>
            <w:r w:rsidR="008F074B">
              <w:rPr>
                <w:noProof/>
                <w:szCs w:val="20"/>
              </w:rPr>
              <w:t>English</w:t>
            </w:r>
            <w:r w:rsidR="008F074B">
              <w:rPr>
                <w:szCs w:val="20"/>
              </w:rPr>
              <w:fldChar w:fldCharType="end"/>
            </w:r>
          </w:p>
          <w:p w14:paraId="5BB8E8D1" w14:textId="77777777" w:rsidR="00243323" w:rsidRDefault="00243323" w:rsidP="00243323">
            <w:pPr>
              <w:rPr>
                <w:szCs w:val="20"/>
              </w:rPr>
            </w:pPr>
          </w:p>
          <w:p w14:paraId="5FC892B5" w14:textId="13686301" w:rsidR="00243323" w:rsidRDefault="00243323" w:rsidP="00243323">
            <w:pPr>
              <w:spacing w:line="260" w:lineRule="exact"/>
              <w:rPr>
                <w:szCs w:val="20"/>
              </w:rPr>
            </w:pPr>
            <w:r w:rsidRPr="00140BEF">
              <w:rPr>
                <w:szCs w:val="20"/>
              </w:rPr>
              <w:t xml:space="preserve">It is expected that the </w:t>
            </w:r>
            <w:r w:rsidR="00514D25">
              <w:rPr>
                <w:szCs w:val="20"/>
              </w:rPr>
              <w:t>O</w:t>
            </w:r>
            <w:r w:rsidRPr="00140BEF">
              <w:rPr>
                <w:szCs w:val="20"/>
              </w:rPr>
              <w:t xml:space="preserve">ral </w:t>
            </w:r>
            <w:r w:rsidR="00514D25">
              <w:rPr>
                <w:szCs w:val="20"/>
              </w:rPr>
              <w:t>D</w:t>
            </w:r>
            <w:r w:rsidRPr="00140BEF">
              <w:rPr>
                <w:szCs w:val="20"/>
              </w:rPr>
              <w:t>efence will be conducted at</w:t>
            </w:r>
            <w:r w:rsidR="008F074B">
              <w:rPr>
                <w:szCs w:val="20"/>
              </w:rPr>
              <w:t xml:space="preserve"> the Home Institution</w:t>
            </w:r>
            <w:r>
              <w:rPr>
                <w:szCs w:val="20"/>
              </w:rPr>
              <w:t xml:space="preserve"> </w:t>
            </w:r>
            <w:r w:rsidRPr="00140BEF">
              <w:rPr>
                <w:szCs w:val="20"/>
              </w:rPr>
              <w:t>and be attended by the Graduate Researcher and the Oral Defence Examination Board as described below:</w:t>
            </w:r>
          </w:p>
          <w:p w14:paraId="2CB12277" w14:textId="77777777" w:rsidR="00243323" w:rsidRDefault="00243323" w:rsidP="00243323">
            <w:pPr>
              <w:spacing w:line="26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4A0" w:firstRow="1" w:lastRow="0" w:firstColumn="1" w:lastColumn="0" w:noHBand="0" w:noVBand="1"/>
            </w:tblPr>
            <w:tblGrid>
              <w:gridCol w:w="3388"/>
              <w:gridCol w:w="3390"/>
              <w:gridCol w:w="3390"/>
            </w:tblGrid>
            <w:tr w:rsidR="00243323" w14:paraId="7F2501D0" w14:textId="77777777" w:rsidTr="000B3FCA">
              <w:trPr>
                <w:trHeight w:val="604"/>
              </w:trPr>
              <w:tc>
                <w:tcPr>
                  <w:tcW w:w="3388" w:type="dxa"/>
                  <w:shd w:val="clear" w:color="auto" w:fill="auto"/>
                </w:tcPr>
                <w:p w14:paraId="2283FA9C" w14:textId="77777777" w:rsidR="00243323" w:rsidRPr="00032371" w:rsidRDefault="00243323" w:rsidP="00243323">
                  <w:pPr>
                    <w:spacing w:before="40" w:after="80" w:line="260" w:lineRule="exact"/>
                    <w:rPr>
                      <w:szCs w:val="20"/>
                    </w:rPr>
                  </w:pPr>
                </w:p>
              </w:tc>
              <w:tc>
                <w:tcPr>
                  <w:tcW w:w="3390" w:type="dxa"/>
                  <w:shd w:val="clear" w:color="auto" w:fill="auto"/>
                </w:tcPr>
                <w:p w14:paraId="3C32022C" w14:textId="3C37EE84" w:rsidR="00243323" w:rsidRPr="00032371" w:rsidRDefault="00243323" w:rsidP="00243323">
                  <w:pPr>
                    <w:spacing w:before="40" w:after="80" w:line="260" w:lineRule="exact"/>
                    <w:rPr>
                      <w:szCs w:val="20"/>
                    </w:rPr>
                  </w:pPr>
                  <w:r>
                    <w:rPr>
                      <w:szCs w:val="20"/>
                    </w:rPr>
                    <w:t xml:space="preserve">Physically present </w:t>
                  </w:r>
                </w:p>
              </w:tc>
              <w:tc>
                <w:tcPr>
                  <w:tcW w:w="3390" w:type="dxa"/>
                  <w:shd w:val="clear" w:color="auto" w:fill="auto"/>
                </w:tcPr>
                <w:p w14:paraId="658A211B" w14:textId="77777777" w:rsidR="00243323" w:rsidRPr="00032371" w:rsidRDefault="00243323" w:rsidP="00243323">
                  <w:pPr>
                    <w:spacing w:before="40" w:after="80" w:line="260" w:lineRule="exact"/>
                    <w:rPr>
                      <w:szCs w:val="20"/>
                    </w:rPr>
                  </w:pPr>
                  <w:r>
                    <w:rPr>
                      <w:szCs w:val="20"/>
                    </w:rPr>
                    <w:t>Option to join via v</w:t>
                  </w:r>
                  <w:r w:rsidRPr="00032371">
                    <w:rPr>
                      <w:szCs w:val="20"/>
                    </w:rPr>
                    <w:t>ideo</w:t>
                  </w:r>
                  <w:r>
                    <w:rPr>
                      <w:szCs w:val="20"/>
                    </w:rPr>
                    <w:t>-c</w:t>
                  </w:r>
                  <w:r w:rsidRPr="00032371">
                    <w:rPr>
                      <w:szCs w:val="20"/>
                    </w:rPr>
                    <w:t>onference</w:t>
                  </w:r>
                </w:p>
              </w:tc>
            </w:tr>
            <w:tr w:rsidR="008F074B" w14:paraId="1E4CEFA8" w14:textId="77777777" w:rsidTr="000B3FCA">
              <w:trPr>
                <w:trHeight w:val="359"/>
              </w:trPr>
              <w:tc>
                <w:tcPr>
                  <w:tcW w:w="3388" w:type="dxa"/>
                  <w:shd w:val="clear" w:color="auto" w:fill="auto"/>
                </w:tcPr>
                <w:p w14:paraId="49C3962D" w14:textId="77777777" w:rsidR="008F074B" w:rsidRPr="00032371" w:rsidRDefault="008F074B" w:rsidP="008F074B">
                  <w:pPr>
                    <w:spacing w:before="40" w:after="80" w:line="260" w:lineRule="exact"/>
                    <w:rPr>
                      <w:szCs w:val="20"/>
                    </w:rPr>
                  </w:pPr>
                  <w:r>
                    <w:rPr>
                      <w:szCs w:val="20"/>
                    </w:rPr>
                    <w:t>Graduate Researcher</w:t>
                  </w:r>
                </w:p>
              </w:tc>
              <w:tc>
                <w:tcPr>
                  <w:tcW w:w="3390" w:type="dxa"/>
                  <w:shd w:val="clear" w:color="auto" w:fill="auto"/>
                </w:tcPr>
                <w:p w14:paraId="6F6521DF" w14:textId="15EDAC2B" w:rsidR="008F074B" w:rsidRPr="00032371" w:rsidRDefault="008F074B" w:rsidP="008F074B">
                  <w:pPr>
                    <w:spacing w:before="40" w:after="80" w:line="260" w:lineRule="exact"/>
                    <w:rPr>
                      <w:szCs w:val="20"/>
                    </w:rPr>
                  </w:pPr>
                  <w:r>
                    <w:rPr>
                      <w:szCs w:val="20"/>
                    </w:rPr>
                    <w:fldChar w:fldCharType="begin">
                      <w:ffData>
                        <w:name w:val="Check108"/>
                        <w:enabled/>
                        <w:calcOnExit w:val="0"/>
                        <w:checkBox>
                          <w:sizeAuto/>
                          <w:default w:val="1"/>
                        </w:checkBox>
                      </w:ffData>
                    </w:fldChar>
                  </w:r>
                  <w:r>
                    <w:rPr>
                      <w:szCs w:val="20"/>
                    </w:rPr>
                    <w:instrText xml:space="preserve"> FORMCHECKBOX </w:instrText>
                  </w:r>
                  <w:r w:rsidR="001A59F4">
                    <w:rPr>
                      <w:szCs w:val="20"/>
                    </w:rPr>
                  </w:r>
                  <w:r w:rsidR="001A59F4">
                    <w:rPr>
                      <w:szCs w:val="20"/>
                    </w:rPr>
                    <w:fldChar w:fldCharType="separate"/>
                  </w:r>
                  <w:r>
                    <w:rPr>
                      <w:szCs w:val="20"/>
                    </w:rPr>
                    <w:fldChar w:fldCharType="end"/>
                  </w:r>
                </w:p>
              </w:tc>
              <w:tc>
                <w:tcPr>
                  <w:tcW w:w="3390" w:type="dxa"/>
                  <w:shd w:val="clear" w:color="auto" w:fill="auto"/>
                </w:tcPr>
                <w:p w14:paraId="15D16CF0" w14:textId="6DE4EC88" w:rsidR="008F074B" w:rsidRPr="00032371" w:rsidRDefault="008F074B" w:rsidP="008F074B">
                  <w:pPr>
                    <w:spacing w:before="40" w:after="80" w:line="260" w:lineRule="exact"/>
                    <w:rPr>
                      <w:szCs w:val="20"/>
                    </w:rPr>
                  </w:pPr>
                </w:p>
              </w:tc>
            </w:tr>
            <w:tr w:rsidR="008F074B" w14:paraId="038FF9C6" w14:textId="77777777" w:rsidTr="000B3FCA">
              <w:trPr>
                <w:trHeight w:val="359"/>
              </w:trPr>
              <w:tc>
                <w:tcPr>
                  <w:tcW w:w="3388" w:type="dxa"/>
                  <w:shd w:val="clear" w:color="auto" w:fill="auto"/>
                </w:tcPr>
                <w:p w14:paraId="0892C9EA" w14:textId="3EA87FE4" w:rsidR="008F074B" w:rsidRPr="00032371" w:rsidRDefault="00373E66" w:rsidP="008F074B">
                  <w:pPr>
                    <w:spacing w:before="40" w:after="80" w:line="260" w:lineRule="exact"/>
                    <w:rPr>
                      <w:szCs w:val="20"/>
                    </w:rPr>
                  </w:pPr>
                  <w:r>
                    <w:rPr>
                      <w:szCs w:val="20"/>
                    </w:rPr>
                    <w:t xml:space="preserve">Joint </w:t>
                  </w:r>
                  <w:r w:rsidR="008F074B">
                    <w:rPr>
                      <w:szCs w:val="20"/>
                    </w:rPr>
                    <w:t>Advisory Panel members at Home Institution</w:t>
                  </w:r>
                </w:p>
              </w:tc>
              <w:tc>
                <w:tcPr>
                  <w:tcW w:w="3390" w:type="dxa"/>
                  <w:shd w:val="clear" w:color="auto" w:fill="auto"/>
                </w:tcPr>
                <w:p w14:paraId="0258CD3C" w14:textId="77777777" w:rsidR="008F074B" w:rsidRPr="00032371" w:rsidRDefault="008F074B" w:rsidP="008F074B">
                  <w:pPr>
                    <w:spacing w:before="40" w:after="80" w:line="260" w:lineRule="exact"/>
                    <w:rPr>
                      <w:szCs w:val="20"/>
                    </w:rPr>
                  </w:pPr>
                  <w:r>
                    <w:rPr>
                      <w:szCs w:val="20"/>
                    </w:rPr>
                    <w:fldChar w:fldCharType="begin">
                      <w:ffData>
                        <w:name w:val="Check108"/>
                        <w:enabled/>
                        <w:calcOnExit w:val="0"/>
                        <w:checkBox>
                          <w:sizeAuto/>
                          <w:default w:val="1"/>
                        </w:checkBox>
                      </w:ffData>
                    </w:fldChar>
                  </w:r>
                  <w:r>
                    <w:rPr>
                      <w:szCs w:val="20"/>
                    </w:rPr>
                    <w:instrText xml:space="preserve"> FORMCHECKBOX </w:instrText>
                  </w:r>
                  <w:r w:rsidR="001A59F4">
                    <w:rPr>
                      <w:szCs w:val="20"/>
                    </w:rPr>
                  </w:r>
                  <w:r w:rsidR="001A59F4">
                    <w:rPr>
                      <w:szCs w:val="20"/>
                    </w:rPr>
                    <w:fldChar w:fldCharType="separate"/>
                  </w:r>
                  <w:r>
                    <w:rPr>
                      <w:szCs w:val="20"/>
                    </w:rPr>
                    <w:fldChar w:fldCharType="end"/>
                  </w:r>
                </w:p>
              </w:tc>
              <w:tc>
                <w:tcPr>
                  <w:tcW w:w="3390" w:type="dxa"/>
                  <w:shd w:val="clear" w:color="auto" w:fill="auto"/>
                </w:tcPr>
                <w:p w14:paraId="23C62541" w14:textId="77777777" w:rsidR="008F074B" w:rsidRPr="00032371" w:rsidRDefault="008F074B" w:rsidP="008F074B">
                  <w:pPr>
                    <w:spacing w:before="40" w:after="80" w:line="260" w:lineRule="exact"/>
                    <w:rPr>
                      <w:szCs w:val="20"/>
                    </w:rPr>
                  </w:pPr>
                </w:p>
              </w:tc>
            </w:tr>
            <w:tr w:rsidR="008F074B" w14:paraId="2DBA6852" w14:textId="77777777" w:rsidTr="000B3FCA">
              <w:trPr>
                <w:trHeight w:val="359"/>
              </w:trPr>
              <w:tc>
                <w:tcPr>
                  <w:tcW w:w="3388" w:type="dxa"/>
                  <w:shd w:val="clear" w:color="auto" w:fill="auto"/>
                </w:tcPr>
                <w:p w14:paraId="3EE0CCF1" w14:textId="5E5A9EE2" w:rsidR="008F074B" w:rsidRPr="00A51D40" w:rsidRDefault="00373E66" w:rsidP="008F074B">
                  <w:pPr>
                    <w:spacing w:before="40" w:after="80" w:line="260" w:lineRule="exact"/>
                    <w:rPr>
                      <w:szCs w:val="20"/>
                    </w:rPr>
                  </w:pPr>
                  <w:r>
                    <w:rPr>
                      <w:szCs w:val="20"/>
                    </w:rPr>
                    <w:t xml:space="preserve">Joint </w:t>
                  </w:r>
                  <w:r w:rsidR="008F074B">
                    <w:rPr>
                      <w:szCs w:val="20"/>
                    </w:rPr>
                    <w:t>Advisory Panel members at Host Institution</w:t>
                  </w:r>
                </w:p>
              </w:tc>
              <w:tc>
                <w:tcPr>
                  <w:tcW w:w="3390" w:type="dxa"/>
                  <w:shd w:val="clear" w:color="auto" w:fill="auto"/>
                </w:tcPr>
                <w:p w14:paraId="51231E67" w14:textId="77777777" w:rsidR="008F074B" w:rsidRDefault="008F074B" w:rsidP="008F074B">
                  <w:pPr>
                    <w:spacing w:before="40" w:after="80" w:line="260" w:lineRule="exact"/>
                    <w:rPr>
                      <w:szCs w:val="20"/>
                    </w:rPr>
                  </w:pPr>
                </w:p>
              </w:tc>
              <w:tc>
                <w:tcPr>
                  <w:tcW w:w="3390" w:type="dxa"/>
                  <w:shd w:val="clear" w:color="auto" w:fill="auto"/>
                </w:tcPr>
                <w:p w14:paraId="4B5241FD" w14:textId="05185F4B" w:rsidR="008F074B" w:rsidRPr="00032371" w:rsidRDefault="008F074B" w:rsidP="008F074B">
                  <w:pPr>
                    <w:spacing w:before="40" w:after="80" w:line="260" w:lineRule="exact"/>
                    <w:rPr>
                      <w:szCs w:val="20"/>
                    </w:rPr>
                  </w:pPr>
                  <w:r>
                    <w:rPr>
                      <w:szCs w:val="20"/>
                    </w:rPr>
                    <w:fldChar w:fldCharType="begin">
                      <w:ffData>
                        <w:name w:val="Check108"/>
                        <w:enabled/>
                        <w:calcOnExit w:val="0"/>
                        <w:checkBox>
                          <w:sizeAuto/>
                          <w:default w:val="1"/>
                        </w:checkBox>
                      </w:ffData>
                    </w:fldChar>
                  </w:r>
                  <w:r>
                    <w:rPr>
                      <w:szCs w:val="20"/>
                    </w:rPr>
                    <w:instrText xml:space="preserve"> FORMCHECKBOX </w:instrText>
                  </w:r>
                  <w:r w:rsidR="001A59F4">
                    <w:rPr>
                      <w:szCs w:val="20"/>
                    </w:rPr>
                  </w:r>
                  <w:r w:rsidR="001A59F4">
                    <w:rPr>
                      <w:szCs w:val="20"/>
                    </w:rPr>
                    <w:fldChar w:fldCharType="separate"/>
                  </w:r>
                  <w:r>
                    <w:rPr>
                      <w:szCs w:val="20"/>
                    </w:rPr>
                    <w:fldChar w:fldCharType="end"/>
                  </w:r>
                </w:p>
              </w:tc>
            </w:tr>
            <w:tr w:rsidR="008F074B" w14:paraId="06312B55" w14:textId="77777777" w:rsidTr="000B3FCA">
              <w:trPr>
                <w:trHeight w:val="359"/>
              </w:trPr>
              <w:tc>
                <w:tcPr>
                  <w:tcW w:w="3388" w:type="dxa"/>
                  <w:shd w:val="clear" w:color="auto" w:fill="auto"/>
                </w:tcPr>
                <w:p w14:paraId="456DCC2A" w14:textId="77777777" w:rsidR="008F074B" w:rsidRDefault="008F074B" w:rsidP="008F074B">
                  <w:pPr>
                    <w:spacing w:before="40" w:after="80" w:line="260" w:lineRule="exact"/>
                    <w:rPr>
                      <w:szCs w:val="20"/>
                    </w:rPr>
                  </w:pPr>
                  <w:r>
                    <w:rPr>
                      <w:szCs w:val="20"/>
                    </w:rPr>
                    <w:t xml:space="preserve">At least one of the two external </w:t>
                  </w:r>
                  <w:r w:rsidRPr="00CC1637">
                    <w:rPr>
                      <w:szCs w:val="20"/>
                    </w:rPr>
                    <w:t>examiners</w:t>
                  </w:r>
                  <w:r>
                    <w:rPr>
                      <w:szCs w:val="20"/>
                    </w:rPr>
                    <w:t>, as described in 6.</w:t>
                  </w:r>
                </w:p>
              </w:tc>
              <w:tc>
                <w:tcPr>
                  <w:tcW w:w="3390" w:type="dxa"/>
                  <w:shd w:val="clear" w:color="auto" w:fill="auto"/>
                </w:tcPr>
                <w:p w14:paraId="203E39AE" w14:textId="77777777" w:rsidR="008F074B" w:rsidRDefault="008F074B" w:rsidP="008F074B">
                  <w:pPr>
                    <w:spacing w:before="40" w:after="80" w:line="260" w:lineRule="exact"/>
                    <w:rPr>
                      <w:szCs w:val="20"/>
                    </w:rPr>
                  </w:pPr>
                </w:p>
              </w:tc>
              <w:tc>
                <w:tcPr>
                  <w:tcW w:w="3390" w:type="dxa"/>
                  <w:shd w:val="clear" w:color="auto" w:fill="auto"/>
                </w:tcPr>
                <w:p w14:paraId="0E379A8F" w14:textId="130C84F5" w:rsidR="008F074B" w:rsidRPr="00032371" w:rsidRDefault="008F074B" w:rsidP="008F074B">
                  <w:pPr>
                    <w:spacing w:before="40" w:after="80" w:line="260" w:lineRule="exact"/>
                    <w:rPr>
                      <w:szCs w:val="20"/>
                    </w:rPr>
                  </w:pPr>
                  <w:r>
                    <w:rPr>
                      <w:szCs w:val="20"/>
                    </w:rPr>
                    <w:fldChar w:fldCharType="begin">
                      <w:ffData>
                        <w:name w:val="Check108"/>
                        <w:enabled/>
                        <w:calcOnExit w:val="0"/>
                        <w:checkBox>
                          <w:sizeAuto/>
                          <w:default w:val="1"/>
                        </w:checkBox>
                      </w:ffData>
                    </w:fldChar>
                  </w:r>
                  <w:r>
                    <w:rPr>
                      <w:szCs w:val="20"/>
                    </w:rPr>
                    <w:instrText xml:space="preserve"> FORMCHECKBOX </w:instrText>
                  </w:r>
                  <w:r w:rsidR="001A59F4">
                    <w:rPr>
                      <w:szCs w:val="20"/>
                    </w:rPr>
                  </w:r>
                  <w:r w:rsidR="001A59F4">
                    <w:rPr>
                      <w:szCs w:val="20"/>
                    </w:rPr>
                    <w:fldChar w:fldCharType="separate"/>
                  </w:r>
                  <w:r>
                    <w:rPr>
                      <w:szCs w:val="20"/>
                    </w:rPr>
                    <w:fldChar w:fldCharType="end"/>
                  </w:r>
                  <w:r>
                    <w:rPr>
                      <w:szCs w:val="20"/>
                    </w:rPr>
                    <w:t>*</w:t>
                  </w:r>
                </w:p>
              </w:tc>
            </w:tr>
          </w:tbl>
          <w:p w14:paraId="27580504" w14:textId="77777777" w:rsidR="00243323" w:rsidRDefault="00243323" w:rsidP="00243323">
            <w:pPr>
              <w:spacing w:line="260" w:lineRule="exact"/>
              <w:rPr>
                <w:szCs w:val="20"/>
              </w:rPr>
            </w:pPr>
          </w:p>
          <w:p w14:paraId="7CFADBDB" w14:textId="40C891BE" w:rsidR="006B3B6B" w:rsidRDefault="006B3B6B" w:rsidP="00F478C0">
            <w:pPr>
              <w:spacing w:line="260" w:lineRule="exact"/>
              <w:rPr>
                <w:szCs w:val="20"/>
              </w:rPr>
            </w:pPr>
            <w:r>
              <w:rPr>
                <w:szCs w:val="20"/>
              </w:rPr>
              <w:t>*</w:t>
            </w:r>
            <w:r>
              <w:t xml:space="preserve"> </w:t>
            </w:r>
            <w:r w:rsidR="008F074B">
              <w:rPr>
                <w:szCs w:val="20"/>
              </w:rPr>
              <w:t>I</w:t>
            </w:r>
            <w:r w:rsidRPr="006B3B6B">
              <w:rPr>
                <w:szCs w:val="20"/>
              </w:rPr>
              <w:t>f the examiner is located within India, for candidates enrolled with IIT</w:t>
            </w:r>
            <w:r w:rsidR="008F074B">
              <w:rPr>
                <w:szCs w:val="20"/>
              </w:rPr>
              <w:t xml:space="preserve"> </w:t>
            </w:r>
            <w:r w:rsidRPr="006B3B6B">
              <w:rPr>
                <w:szCs w:val="20"/>
              </w:rPr>
              <w:t>K</w:t>
            </w:r>
            <w:r w:rsidR="008F074B">
              <w:rPr>
                <w:szCs w:val="20"/>
              </w:rPr>
              <w:t>hara</w:t>
            </w:r>
            <w:r w:rsidRPr="006B3B6B">
              <w:rPr>
                <w:szCs w:val="20"/>
              </w:rPr>
              <w:t>gp</w:t>
            </w:r>
            <w:r w:rsidR="008F074B">
              <w:rPr>
                <w:szCs w:val="20"/>
              </w:rPr>
              <w:t>ur</w:t>
            </w:r>
            <w:r w:rsidRPr="006B3B6B">
              <w:rPr>
                <w:szCs w:val="20"/>
              </w:rPr>
              <w:t xml:space="preserve"> as the Home Institution</w:t>
            </w:r>
            <w:r w:rsidR="008F074B">
              <w:rPr>
                <w:szCs w:val="20"/>
              </w:rPr>
              <w:t>, then they should be physically present</w:t>
            </w:r>
            <w:r w:rsidRPr="006B3B6B">
              <w:rPr>
                <w:szCs w:val="20"/>
              </w:rPr>
              <w:t xml:space="preserve">. </w:t>
            </w:r>
            <w:r w:rsidR="008F074B">
              <w:rPr>
                <w:szCs w:val="20"/>
              </w:rPr>
              <w:t>T</w:t>
            </w:r>
            <w:r w:rsidRPr="006B3B6B">
              <w:rPr>
                <w:szCs w:val="20"/>
              </w:rPr>
              <w:t>he external examiner may attend via video conference if they are outside India or unable to travel.</w:t>
            </w:r>
          </w:p>
          <w:p w14:paraId="09611DD7" w14:textId="49361F24" w:rsidR="008F3CF1" w:rsidRPr="00B63680" w:rsidRDefault="008F3CF1" w:rsidP="001468C6">
            <w:pPr>
              <w:rPr>
                <w:szCs w:val="20"/>
              </w:rPr>
            </w:pPr>
          </w:p>
        </w:tc>
      </w:tr>
      <w:tr w:rsidR="00E70972" w:rsidRPr="00A51D40" w14:paraId="22CDD357" w14:textId="77777777" w:rsidTr="00E82857">
        <w:tc>
          <w:tcPr>
            <w:tcW w:w="10570" w:type="dxa"/>
            <w:gridSpan w:val="6"/>
            <w:tcBorders>
              <w:top w:val="single" w:sz="12" w:space="0" w:color="C0C0C0"/>
              <w:left w:val="single" w:sz="12" w:space="0" w:color="C0C0C0"/>
              <w:right w:val="single" w:sz="12" w:space="0" w:color="C0C0C0"/>
            </w:tcBorders>
            <w:shd w:val="clear" w:color="auto" w:fill="003366"/>
          </w:tcPr>
          <w:p w14:paraId="5997776F" w14:textId="77777777" w:rsidR="00E70972" w:rsidRPr="00A51D40" w:rsidRDefault="006B06F2" w:rsidP="009E7442">
            <w:pPr>
              <w:pStyle w:val="Heading2"/>
            </w:pPr>
            <w:r>
              <w:t xml:space="preserve">8. </w:t>
            </w:r>
            <w:r w:rsidR="00E70972" w:rsidRPr="00A51D40">
              <w:t>financial arrangements</w:t>
            </w:r>
          </w:p>
        </w:tc>
      </w:tr>
      <w:tr w:rsidR="00A22AD8" w:rsidRPr="00A51D40" w14:paraId="7B54E5BD" w14:textId="77777777" w:rsidTr="00E82857">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c>
          <w:tcPr>
            <w:tcW w:w="10570" w:type="dxa"/>
            <w:gridSpan w:val="6"/>
            <w:shd w:val="clear" w:color="auto" w:fill="F2F2F2"/>
          </w:tcPr>
          <w:p w14:paraId="4D31674D" w14:textId="39F176BB" w:rsidR="00990AE9" w:rsidRPr="00A51D40" w:rsidRDefault="00990AE9" w:rsidP="007A4B6E">
            <w:pPr>
              <w:rPr>
                <w:i/>
                <w:szCs w:val="20"/>
              </w:rPr>
            </w:pPr>
            <w:r w:rsidRPr="00A51D40">
              <w:rPr>
                <w:szCs w:val="20"/>
              </w:rPr>
              <w:t xml:space="preserve">The following </w:t>
            </w:r>
            <w:r w:rsidR="007A4B6E" w:rsidRPr="00A51D40">
              <w:rPr>
                <w:szCs w:val="20"/>
              </w:rPr>
              <w:t xml:space="preserve">financial </w:t>
            </w:r>
            <w:r w:rsidRPr="00A51D40">
              <w:rPr>
                <w:szCs w:val="20"/>
              </w:rPr>
              <w:t xml:space="preserve">arrangements will </w:t>
            </w:r>
            <w:r w:rsidR="007A4B6E" w:rsidRPr="00A51D40">
              <w:rPr>
                <w:szCs w:val="20"/>
              </w:rPr>
              <w:t>apply to this Graduate Researcher’s Program</w:t>
            </w:r>
            <w:r w:rsidR="007A4B6E" w:rsidRPr="00A51D40">
              <w:rPr>
                <w:i/>
                <w:szCs w:val="20"/>
              </w:rPr>
              <w:t>:</w:t>
            </w:r>
          </w:p>
        </w:tc>
      </w:tr>
      <w:tr w:rsidR="00C56995" w:rsidRPr="00A51D40" w14:paraId="1E085C81" w14:textId="77777777" w:rsidTr="00427F53">
        <w:tc>
          <w:tcPr>
            <w:tcW w:w="3199" w:type="dxa"/>
            <w:tcBorders>
              <w:left w:val="single" w:sz="12" w:space="0" w:color="C0C0C0"/>
              <w:right w:val="nil"/>
            </w:tcBorders>
            <w:shd w:val="clear" w:color="auto" w:fill="F3F3F3"/>
          </w:tcPr>
          <w:p w14:paraId="02FE6BAA" w14:textId="77777777" w:rsidR="00C56995" w:rsidRPr="00A51D40" w:rsidRDefault="00C56995" w:rsidP="009E7442">
            <w:pPr>
              <w:pStyle w:val="Question"/>
            </w:pPr>
            <w:r w:rsidRPr="00A51D40">
              <w:t>Institution</w:t>
            </w:r>
            <w:r w:rsidR="000F5BE0" w:rsidRPr="00A51D40">
              <w:t>:</w:t>
            </w:r>
          </w:p>
        </w:tc>
        <w:tc>
          <w:tcPr>
            <w:tcW w:w="3686" w:type="dxa"/>
            <w:gridSpan w:val="2"/>
            <w:tcBorders>
              <w:left w:val="nil"/>
              <w:right w:val="nil"/>
            </w:tcBorders>
          </w:tcPr>
          <w:p w14:paraId="757510BA" w14:textId="77777777" w:rsidR="00C56995" w:rsidRPr="00A51D40" w:rsidRDefault="00597386" w:rsidP="009E7442">
            <w:pPr>
              <w:pStyle w:val="ResponseChar"/>
              <w:rPr>
                <w:rFonts w:ascii="Calibri" w:hAnsi="Calibri"/>
                <w:sz w:val="20"/>
                <w:szCs w:val="20"/>
              </w:rPr>
            </w:pPr>
            <w:r w:rsidRPr="00A51D40">
              <w:rPr>
                <w:rFonts w:ascii="Calibri" w:hAnsi="Calibri"/>
                <w:sz w:val="20"/>
                <w:szCs w:val="20"/>
              </w:rPr>
              <w:t>Home</w:t>
            </w:r>
          </w:p>
        </w:tc>
        <w:tc>
          <w:tcPr>
            <w:tcW w:w="3685" w:type="dxa"/>
            <w:gridSpan w:val="3"/>
            <w:tcBorders>
              <w:left w:val="nil"/>
              <w:right w:val="single" w:sz="12" w:space="0" w:color="C0C0C0"/>
            </w:tcBorders>
          </w:tcPr>
          <w:p w14:paraId="270FA3B7" w14:textId="77777777" w:rsidR="00C56995" w:rsidRPr="00A51D40" w:rsidRDefault="00597386" w:rsidP="009E7442">
            <w:pPr>
              <w:pStyle w:val="ResponseChar"/>
              <w:rPr>
                <w:rFonts w:ascii="Calibri" w:hAnsi="Calibri"/>
                <w:sz w:val="20"/>
                <w:szCs w:val="20"/>
              </w:rPr>
            </w:pPr>
            <w:r w:rsidRPr="00A51D40">
              <w:rPr>
                <w:rFonts w:ascii="Calibri" w:hAnsi="Calibri"/>
                <w:sz w:val="20"/>
                <w:szCs w:val="20"/>
              </w:rPr>
              <w:t>Host</w:t>
            </w:r>
          </w:p>
        </w:tc>
      </w:tr>
      <w:tr w:rsidR="00C56995" w:rsidRPr="00A51D40" w14:paraId="3BBE2106" w14:textId="77777777" w:rsidTr="00427F53">
        <w:tc>
          <w:tcPr>
            <w:tcW w:w="3199" w:type="dxa"/>
            <w:tcBorders>
              <w:left w:val="single" w:sz="12" w:space="0" w:color="C0C0C0"/>
              <w:right w:val="nil"/>
            </w:tcBorders>
            <w:shd w:val="clear" w:color="auto" w:fill="F3F3F3"/>
          </w:tcPr>
          <w:p w14:paraId="41D17D1B" w14:textId="77777777" w:rsidR="00C56995" w:rsidRPr="00A51D40" w:rsidRDefault="003532BC" w:rsidP="009E7442">
            <w:pPr>
              <w:pStyle w:val="Question"/>
            </w:pPr>
            <w:r w:rsidRPr="00A51D40">
              <w:t>T</w:t>
            </w:r>
            <w:r w:rsidR="00C56995" w:rsidRPr="00A51D40">
              <w:t>uition fee</w:t>
            </w:r>
            <w:r w:rsidR="00837FAD" w:rsidRPr="00A51D40">
              <w:t xml:space="preserve"> </w:t>
            </w:r>
            <w:r w:rsidRPr="00A51D40">
              <w:t>remission waiver</w:t>
            </w:r>
            <w:r w:rsidR="000F5BE0" w:rsidRPr="00A51D40">
              <w:t>:</w:t>
            </w:r>
          </w:p>
        </w:tc>
        <w:tc>
          <w:tcPr>
            <w:tcW w:w="3686" w:type="dxa"/>
            <w:gridSpan w:val="2"/>
            <w:tcBorders>
              <w:left w:val="nil"/>
              <w:right w:val="nil"/>
            </w:tcBorders>
          </w:tcPr>
          <w:p w14:paraId="1CB95026" w14:textId="2DA0B699" w:rsidR="00C56995" w:rsidRPr="00A51D40" w:rsidRDefault="004758FA" w:rsidP="009E7442">
            <w:pPr>
              <w:pStyle w:val="ResponseChar"/>
              <w:rPr>
                <w:rFonts w:ascii="Calibri" w:hAnsi="Calibri"/>
                <w:sz w:val="20"/>
                <w:szCs w:val="20"/>
              </w:rPr>
            </w:pPr>
            <w:r>
              <w:rPr>
                <w:rFonts w:ascii="Calibri" w:hAnsi="Calibri"/>
                <w:sz w:val="20"/>
                <w:szCs w:val="20"/>
              </w:rPr>
              <w:fldChar w:fldCharType="begin">
                <w:ffData>
                  <w:name w:val=""/>
                  <w:enabled/>
                  <w:calcOnExit w:val="0"/>
                  <w:textInput>
                    <w:default w:val="Full fee remission"/>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Full fee remission</w:t>
            </w:r>
            <w:r>
              <w:rPr>
                <w:rFonts w:ascii="Calibri" w:hAnsi="Calibri"/>
                <w:sz w:val="20"/>
                <w:szCs w:val="20"/>
              </w:rPr>
              <w:fldChar w:fldCharType="end"/>
            </w:r>
            <w:r w:rsidR="003532BC" w:rsidRPr="00A51D40">
              <w:rPr>
                <w:rFonts w:ascii="Calibri" w:hAnsi="Calibri"/>
                <w:sz w:val="20"/>
                <w:szCs w:val="20"/>
              </w:rPr>
              <w:t xml:space="preserve"> </w:t>
            </w:r>
          </w:p>
        </w:tc>
        <w:tc>
          <w:tcPr>
            <w:tcW w:w="3685" w:type="dxa"/>
            <w:gridSpan w:val="3"/>
            <w:tcBorders>
              <w:left w:val="nil"/>
              <w:right w:val="single" w:sz="12" w:space="0" w:color="C0C0C0"/>
            </w:tcBorders>
          </w:tcPr>
          <w:p w14:paraId="0C448565" w14:textId="00E2907F" w:rsidR="00C56995" w:rsidRPr="00A51D40" w:rsidRDefault="004758FA" w:rsidP="009E7442">
            <w:pPr>
              <w:pStyle w:val="ResponseChar"/>
              <w:rPr>
                <w:rFonts w:ascii="Calibri" w:hAnsi="Calibri"/>
                <w:sz w:val="20"/>
                <w:szCs w:val="20"/>
              </w:rPr>
            </w:pPr>
            <w:r>
              <w:rPr>
                <w:rFonts w:ascii="Calibri" w:hAnsi="Calibri"/>
                <w:sz w:val="20"/>
                <w:szCs w:val="20"/>
              </w:rPr>
              <w:fldChar w:fldCharType="begin">
                <w:ffData>
                  <w:name w:val=""/>
                  <w:enabled/>
                  <w:calcOnExit w:val="0"/>
                  <w:textInput>
                    <w:default w:val="Full fee remission"/>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Full fee remission</w:t>
            </w:r>
            <w:r>
              <w:rPr>
                <w:rFonts w:ascii="Calibri" w:hAnsi="Calibri"/>
                <w:sz w:val="20"/>
                <w:szCs w:val="20"/>
              </w:rPr>
              <w:fldChar w:fldCharType="end"/>
            </w:r>
            <w:r w:rsidR="003532BC" w:rsidRPr="00A51D40">
              <w:rPr>
                <w:rFonts w:ascii="Calibri" w:hAnsi="Calibri"/>
                <w:sz w:val="20"/>
                <w:szCs w:val="20"/>
              </w:rPr>
              <w:t xml:space="preserve"> </w:t>
            </w:r>
          </w:p>
        </w:tc>
      </w:tr>
      <w:tr w:rsidR="004758FA" w:rsidRPr="00A51D40" w14:paraId="4BAF998C" w14:textId="77777777" w:rsidTr="00427F53">
        <w:tc>
          <w:tcPr>
            <w:tcW w:w="3199" w:type="dxa"/>
            <w:tcBorders>
              <w:left w:val="single" w:sz="12" w:space="0" w:color="C0C0C0"/>
              <w:right w:val="nil"/>
            </w:tcBorders>
            <w:shd w:val="clear" w:color="auto" w:fill="F3F3F3"/>
          </w:tcPr>
          <w:p w14:paraId="0805B8E7" w14:textId="77777777" w:rsidR="004758FA" w:rsidRPr="00A51D40" w:rsidRDefault="004758FA" w:rsidP="004758FA">
            <w:pPr>
              <w:pStyle w:val="Question"/>
            </w:pPr>
            <w:r w:rsidRPr="00A51D40">
              <w:lastRenderedPageBreak/>
              <w:t xml:space="preserve">Living stipend (scholarship): </w:t>
            </w:r>
          </w:p>
        </w:tc>
        <w:tc>
          <w:tcPr>
            <w:tcW w:w="3686" w:type="dxa"/>
            <w:gridSpan w:val="2"/>
            <w:tcBorders>
              <w:left w:val="nil"/>
              <w:right w:val="nil"/>
            </w:tcBorders>
          </w:tcPr>
          <w:p w14:paraId="5E93219A" w14:textId="082F6666" w:rsidR="004758FA" w:rsidRPr="00A51D40" w:rsidRDefault="005F3D9F" w:rsidP="004758FA">
            <w:pPr>
              <w:pStyle w:val="ResponseChar"/>
              <w:rPr>
                <w:rFonts w:ascii="Calibri" w:hAnsi="Calibri"/>
                <w:sz w:val="20"/>
                <w:szCs w:val="20"/>
              </w:rPr>
            </w:pPr>
            <w:r>
              <w:rPr>
                <w:rFonts w:ascii="Calibri" w:hAnsi="Calibri"/>
                <w:sz w:val="20"/>
                <w:szCs w:val="20"/>
              </w:rPr>
              <w:fldChar w:fldCharType="begin">
                <w:ffData>
                  <w:name w:val=""/>
                  <w:enabled/>
                  <w:calcOnExit w:val="0"/>
                  <w:textInput>
                    <w:default w:val="Base scholarship rate when candidate is located at Home Institution"/>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Base scholarship rate when candidate is located at Home Institution</w:t>
            </w:r>
            <w:r>
              <w:rPr>
                <w:rFonts w:ascii="Calibri" w:hAnsi="Calibri"/>
                <w:sz w:val="20"/>
                <w:szCs w:val="20"/>
              </w:rPr>
              <w:fldChar w:fldCharType="end"/>
            </w:r>
            <w:r w:rsidR="004758FA" w:rsidRPr="00A51D40">
              <w:rPr>
                <w:rFonts w:ascii="Calibri" w:hAnsi="Calibri"/>
                <w:sz w:val="20"/>
                <w:szCs w:val="20"/>
              </w:rPr>
              <w:t xml:space="preserve"> </w:t>
            </w:r>
          </w:p>
        </w:tc>
        <w:tc>
          <w:tcPr>
            <w:tcW w:w="3685" w:type="dxa"/>
            <w:gridSpan w:val="3"/>
            <w:tcBorders>
              <w:left w:val="nil"/>
              <w:right w:val="single" w:sz="12" w:space="0" w:color="C0C0C0"/>
            </w:tcBorders>
          </w:tcPr>
          <w:p w14:paraId="4D7CE6D0" w14:textId="41A14CFE" w:rsidR="004758FA" w:rsidRPr="00A51D40" w:rsidRDefault="00AE680B" w:rsidP="004758FA">
            <w:pPr>
              <w:pStyle w:val="ResponseChar"/>
              <w:rPr>
                <w:rFonts w:ascii="Calibri" w:hAnsi="Calibri"/>
                <w:sz w:val="20"/>
                <w:szCs w:val="20"/>
              </w:rPr>
            </w:pPr>
            <w:r>
              <w:rPr>
                <w:rFonts w:ascii="Calibri" w:hAnsi="Calibri"/>
                <w:sz w:val="20"/>
                <w:szCs w:val="20"/>
              </w:rPr>
              <w:fldChar w:fldCharType="begin">
                <w:ffData>
                  <w:name w:val=""/>
                  <w:enabled/>
                  <w:calcOnExit w:val="0"/>
                  <w:textInput>
                    <w:default w:val="Base scholarship rate when candidate is located at Host Institution"/>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Base scholarship rate when candidate is located at Host Institution</w:t>
            </w:r>
            <w:r>
              <w:rPr>
                <w:rFonts w:ascii="Calibri" w:hAnsi="Calibri"/>
                <w:sz w:val="20"/>
                <w:szCs w:val="20"/>
              </w:rPr>
              <w:fldChar w:fldCharType="end"/>
            </w:r>
            <w:r w:rsidR="004758FA" w:rsidRPr="00A51D40">
              <w:rPr>
                <w:rFonts w:ascii="Calibri" w:hAnsi="Calibri"/>
                <w:sz w:val="20"/>
                <w:szCs w:val="20"/>
              </w:rPr>
              <w:t xml:space="preserve"> </w:t>
            </w:r>
          </w:p>
        </w:tc>
      </w:tr>
      <w:tr w:rsidR="00427F53" w:rsidRPr="00A51D40" w14:paraId="6ED2ACFA" w14:textId="77777777" w:rsidTr="00CF0623">
        <w:tc>
          <w:tcPr>
            <w:tcW w:w="10570" w:type="dxa"/>
            <w:gridSpan w:val="6"/>
            <w:tcBorders>
              <w:left w:val="single" w:sz="12" w:space="0" w:color="C0C0C0"/>
              <w:right w:val="single" w:sz="12" w:space="0" w:color="C0C0C0"/>
            </w:tcBorders>
            <w:shd w:val="clear" w:color="auto" w:fill="F3F3F3"/>
          </w:tcPr>
          <w:p w14:paraId="4A60636A" w14:textId="00B747E9" w:rsidR="00427F53" w:rsidRDefault="00427F53" w:rsidP="004758FA">
            <w:pPr>
              <w:pStyle w:val="ResponseChar"/>
              <w:rPr>
                <w:rFonts w:ascii="Calibri" w:hAnsi="Calibri"/>
                <w:sz w:val="20"/>
                <w:szCs w:val="20"/>
              </w:rPr>
            </w:pPr>
            <w:r>
              <w:rPr>
                <w:rFonts w:ascii="Calibri" w:hAnsi="Calibri"/>
                <w:sz w:val="20"/>
                <w:szCs w:val="20"/>
              </w:rPr>
              <w:t xml:space="preserve">Note: </w:t>
            </w:r>
            <w:r w:rsidR="005F3D9F">
              <w:rPr>
                <w:rFonts w:ascii="Calibri" w:hAnsi="Calibri"/>
                <w:sz w:val="20"/>
                <w:szCs w:val="20"/>
              </w:rPr>
              <w:t>T</w:t>
            </w:r>
            <w:r>
              <w:rPr>
                <w:rFonts w:ascii="Calibri" w:hAnsi="Calibri"/>
                <w:sz w:val="20"/>
                <w:szCs w:val="20"/>
              </w:rPr>
              <w:t xml:space="preserve">he maximum duration of the </w:t>
            </w:r>
            <w:r w:rsidR="005F3D9F">
              <w:rPr>
                <w:rFonts w:ascii="Calibri" w:hAnsi="Calibri"/>
                <w:sz w:val="20"/>
                <w:szCs w:val="20"/>
              </w:rPr>
              <w:t>scholarship paid by the Host Institution</w:t>
            </w:r>
            <w:r>
              <w:rPr>
                <w:rFonts w:ascii="Calibri" w:hAnsi="Calibri"/>
                <w:sz w:val="20"/>
                <w:szCs w:val="20"/>
              </w:rPr>
              <w:t xml:space="preserve"> will be 2 years.</w:t>
            </w:r>
          </w:p>
        </w:tc>
      </w:tr>
      <w:tr w:rsidR="004758FA" w:rsidRPr="00A51D40" w14:paraId="76DF130B" w14:textId="77777777" w:rsidTr="00427F53">
        <w:tc>
          <w:tcPr>
            <w:tcW w:w="3199" w:type="dxa"/>
            <w:tcBorders>
              <w:left w:val="single" w:sz="12" w:space="0" w:color="C0C0C0"/>
              <w:right w:val="nil"/>
            </w:tcBorders>
            <w:shd w:val="clear" w:color="auto" w:fill="F3F3F3"/>
          </w:tcPr>
          <w:p w14:paraId="2AA25D7D" w14:textId="77777777" w:rsidR="004758FA" w:rsidRPr="00A51D40" w:rsidRDefault="004758FA" w:rsidP="004758FA">
            <w:pPr>
              <w:pStyle w:val="Question"/>
              <w:spacing w:after="0" w:line="240" w:lineRule="auto"/>
            </w:pPr>
            <w:r w:rsidRPr="00A51D40">
              <w:t>Travel costs of the Graduate Researcher:</w:t>
            </w:r>
          </w:p>
        </w:tc>
        <w:tc>
          <w:tcPr>
            <w:tcW w:w="3686" w:type="dxa"/>
            <w:gridSpan w:val="2"/>
            <w:tcBorders>
              <w:left w:val="nil"/>
              <w:right w:val="nil"/>
            </w:tcBorders>
          </w:tcPr>
          <w:p w14:paraId="31E93EC8" w14:textId="29E2B6D2" w:rsidR="004758FA" w:rsidRPr="00A51D40" w:rsidRDefault="00427F53" w:rsidP="004758FA">
            <w:pPr>
              <w:pStyle w:val="ResponseChar"/>
              <w:rPr>
                <w:rFonts w:ascii="Calibri" w:hAnsi="Calibri"/>
                <w:b/>
                <w:sz w:val="20"/>
                <w:szCs w:val="20"/>
              </w:rPr>
            </w:pPr>
            <w:r>
              <w:rPr>
                <w:rFonts w:ascii="Calibri" w:hAnsi="Calibri"/>
                <w:sz w:val="20"/>
                <w:szCs w:val="20"/>
              </w:rPr>
              <w:fldChar w:fldCharType="begin">
                <w:ffData>
                  <w:name w:val=""/>
                  <w:enabled/>
                  <w:calcOnExit w:val="0"/>
                  <w:textInput>
                    <w:default w:val="As required (minimum one return airfar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 required (minimum one return airfare)</w:t>
            </w:r>
            <w:r>
              <w:rPr>
                <w:rFonts w:ascii="Calibri" w:hAnsi="Calibri"/>
                <w:sz w:val="20"/>
                <w:szCs w:val="20"/>
              </w:rPr>
              <w:fldChar w:fldCharType="end"/>
            </w:r>
            <w:r w:rsidR="004758FA" w:rsidRPr="00A51D40">
              <w:rPr>
                <w:rFonts w:ascii="Calibri" w:hAnsi="Calibri"/>
                <w:sz w:val="20"/>
                <w:szCs w:val="20"/>
              </w:rPr>
              <w:t xml:space="preserve"> </w:t>
            </w:r>
          </w:p>
        </w:tc>
        <w:tc>
          <w:tcPr>
            <w:tcW w:w="3685" w:type="dxa"/>
            <w:gridSpan w:val="3"/>
            <w:tcBorders>
              <w:left w:val="nil"/>
              <w:right w:val="single" w:sz="12" w:space="0" w:color="C0C0C0"/>
            </w:tcBorders>
          </w:tcPr>
          <w:p w14:paraId="5C1A453D" w14:textId="749C8502" w:rsidR="004758FA" w:rsidRPr="00A51D40" w:rsidRDefault="00427F53" w:rsidP="004758FA">
            <w:pPr>
              <w:pStyle w:val="ResponseChar"/>
              <w:rPr>
                <w:rFonts w:ascii="Calibri" w:hAnsi="Calibri"/>
                <w:b/>
                <w:sz w:val="20"/>
                <w:szCs w:val="20"/>
              </w:rPr>
            </w:pPr>
            <w:r>
              <w:rPr>
                <w:rFonts w:ascii="Calibri" w:hAnsi="Calibri"/>
                <w:sz w:val="20"/>
                <w:szCs w:val="20"/>
              </w:rPr>
              <w:fldChar w:fldCharType="begin">
                <w:ffData>
                  <w:name w:val=""/>
                  <w:enabled/>
                  <w:calcOnExit w:val="0"/>
                  <w:textInput>
                    <w:default w:val="Non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None</w:t>
            </w:r>
            <w:r>
              <w:rPr>
                <w:rFonts w:ascii="Calibri" w:hAnsi="Calibri"/>
                <w:sz w:val="20"/>
                <w:szCs w:val="20"/>
              </w:rPr>
              <w:fldChar w:fldCharType="end"/>
            </w:r>
            <w:r w:rsidR="004758FA" w:rsidRPr="00A51D40">
              <w:rPr>
                <w:rFonts w:ascii="Calibri" w:hAnsi="Calibri"/>
                <w:sz w:val="20"/>
                <w:szCs w:val="20"/>
              </w:rPr>
              <w:t xml:space="preserve"> </w:t>
            </w:r>
          </w:p>
        </w:tc>
      </w:tr>
      <w:tr w:rsidR="004758FA" w:rsidRPr="00A51D40" w14:paraId="3165FBA0" w14:textId="77777777" w:rsidTr="00427F53">
        <w:tc>
          <w:tcPr>
            <w:tcW w:w="3199" w:type="dxa"/>
            <w:tcBorders>
              <w:left w:val="single" w:sz="12" w:space="0" w:color="C0C0C0"/>
              <w:right w:val="nil"/>
            </w:tcBorders>
            <w:shd w:val="clear" w:color="auto" w:fill="F3F3F3"/>
          </w:tcPr>
          <w:p w14:paraId="66EA7DB0" w14:textId="77777777" w:rsidR="004758FA" w:rsidRPr="00A51D40" w:rsidRDefault="004758FA" w:rsidP="004758FA">
            <w:pPr>
              <w:pStyle w:val="Question"/>
              <w:spacing w:after="0" w:line="240" w:lineRule="auto"/>
            </w:pPr>
            <w:r w:rsidRPr="00A51D40">
              <w:t>Insurance costs of the Graduate Researcher (health, travel):</w:t>
            </w:r>
          </w:p>
        </w:tc>
        <w:tc>
          <w:tcPr>
            <w:tcW w:w="3686" w:type="dxa"/>
            <w:gridSpan w:val="2"/>
            <w:tcBorders>
              <w:left w:val="nil"/>
              <w:right w:val="nil"/>
            </w:tcBorders>
          </w:tcPr>
          <w:p w14:paraId="4CE4A9F8" w14:textId="74CCE81B" w:rsidR="004758FA" w:rsidRPr="00A51D40" w:rsidRDefault="00427F53" w:rsidP="004758FA">
            <w:pPr>
              <w:pStyle w:val="ResponseChar"/>
              <w:rPr>
                <w:rFonts w:ascii="Calibri" w:hAnsi="Calibri"/>
                <w:b/>
                <w:sz w:val="20"/>
                <w:szCs w:val="20"/>
              </w:rPr>
            </w:pPr>
            <w:r>
              <w:rPr>
                <w:rFonts w:ascii="Calibri" w:hAnsi="Calibri"/>
                <w:sz w:val="20"/>
                <w:szCs w:val="20"/>
              </w:rPr>
              <w:fldChar w:fldCharType="begin">
                <w:ffData>
                  <w:name w:val=""/>
                  <w:enabled/>
                  <w:calcOnExit w:val="0"/>
                  <w:textInput>
                    <w:default w:val="As required"/>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 required</w:t>
            </w:r>
            <w:r>
              <w:rPr>
                <w:rFonts w:ascii="Calibri" w:hAnsi="Calibri"/>
                <w:sz w:val="20"/>
                <w:szCs w:val="20"/>
              </w:rPr>
              <w:fldChar w:fldCharType="end"/>
            </w:r>
            <w:r w:rsidR="004758FA" w:rsidRPr="00A51D40">
              <w:rPr>
                <w:rFonts w:ascii="Calibri" w:hAnsi="Calibri"/>
                <w:sz w:val="20"/>
                <w:szCs w:val="20"/>
              </w:rPr>
              <w:t xml:space="preserve"> </w:t>
            </w:r>
          </w:p>
        </w:tc>
        <w:tc>
          <w:tcPr>
            <w:tcW w:w="3685" w:type="dxa"/>
            <w:gridSpan w:val="3"/>
            <w:tcBorders>
              <w:left w:val="nil"/>
              <w:right w:val="single" w:sz="12" w:space="0" w:color="C0C0C0"/>
            </w:tcBorders>
          </w:tcPr>
          <w:p w14:paraId="7B59718C" w14:textId="3C558FC8" w:rsidR="004758FA" w:rsidRPr="00A51D40" w:rsidRDefault="00121F94" w:rsidP="004758FA">
            <w:pPr>
              <w:pStyle w:val="ResponseChar"/>
              <w:rPr>
                <w:rFonts w:ascii="Calibri" w:hAnsi="Calibri"/>
                <w:b/>
                <w:sz w:val="20"/>
                <w:szCs w:val="20"/>
              </w:rPr>
            </w:pPr>
            <w:r>
              <w:rPr>
                <w:rFonts w:ascii="Calibri" w:hAnsi="Calibri"/>
                <w:sz w:val="20"/>
                <w:szCs w:val="20"/>
              </w:rPr>
              <w:fldChar w:fldCharType="begin">
                <w:ffData>
                  <w:name w:val=""/>
                  <w:enabled/>
                  <w:calcOnExit w:val="0"/>
                  <w:textInput>
                    <w:default w:val="As required, when candidate is located at Host Institution"/>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 required, when candidate is located at Host Institution</w:t>
            </w:r>
            <w:r>
              <w:rPr>
                <w:rFonts w:ascii="Calibri" w:hAnsi="Calibri"/>
                <w:sz w:val="20"/>
                <w:szCs w:val="20"/>
              </w:rPr>
              <w:fldChar w:fldCharType="end"/>
            </w:r>
            <w:r w:rsidR="004758FA" w:rsidRPr="00A51D40">
              <w:rPr>
                <w:rFonts w:ascii="Calibri" w:hAnsi="Calibri"/>
                <w:sz w:val="20"/>
                <w:szCs w:val="20"/>
              </w:rPr>
              <w:t xml:space="preserve"> </w:t>
            </w:r>
          </w:p>
        </w:tc>
      </w:tr>
      <w:tr w:rsidR="004758FA" w:rsidRPr="00A51D40" w14:paraId="42DFFCB6" w14:textId="77777777" w:rsidTr="00427F53">
        <w:tc>
          <w:tcPr>
            <w:tcW w:w="3199" w:type="dxa"/>
            <w:tcBorders>
              <w:left w:val="single" w:sz="12" w:space="0" w:color="C0C0C0"/>
              <w:right w:val="nil"/>
            </w:tcBorders>
            <w:shd w:val="clear" w:color="auto" w:fill="F3F3F3"/>
          </w:tcPr>
          <w:p w14:paraId="3072F507" w14:textId="77777777" w:rsidR="004758FA" w:rsidRPr="00A51D40" w:rsidRDefault="004758FA" w:rsidP="004758FA">
            <w:pPr>
              <w:pStyle w:val="Question"/>
              <w:spacing w:after="0" w:line="240" w:lineRule="auto"/>
            </w:pPr>
            <w:r w:rsidRPr="00A51D40">
              <w:t xml:space="preserve">Travel costs of the supervisors, as they apply to the supervision of the Graduate Researcher: </w:t>
            </w:r>
          </w:p>
        </w:tc>
        <w:tc>
          <w:tcPr>
            <w:tcW w:w="3686" w:type="dxa"/>
            <w:gridSpan w:val="2"/>
            <w:tcBorders>
              <w:left w:val="nil"/>
              <w:right w:val="nil"/>
            </w:tcBorders>
          </w:tcPr>
          <w:p w14:paraId="452EE775" w14:textId="145EBB13" w:rsidR="004758FA" w:rsidRPr="00A51D40" w:rsidRDefault="00427F53" w:rsidP="004758FA">
            <w:pPr>
              <w:pStyle w:val="ResponseChar"/>
              <w:rPr>
                <w:rFonts w:ascii="Calibri" w:hAnsi="Calibri"/>
                <w:sz w:val="20"/>
                <w:szCs w:val="20"/>
              </w:rPr>
            </w:pPr>
            <w:r>
              <w:rPr>
                <w:rFonts w:ascii="Calibri" w:hAnsi="Calibri"/>
                <w:sz w:val="20"/>
                <w:szCs w:val="20"/>
              </w:rPr>
              <w:fldChar w:fldCharType="begin">
                <w:ffData>
                  <w:name w:val=""/>
                  <w:enabled/>
                  <w:calcOnExit w:val="0"/>
                  <w:textInput>
                    <w:default w:val="As required, for Home-based supervisor"/>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 required, for Home-based supervisor</w:t>
            </w:r>
            <w:r>
              <w:rPr>
                <w:rFonts w:ascii="Calibri" w:hAnsi="Calibri"/>
                <w:sz w:val="20"/>
                <w:szCs w:val="20"/>
              </w:rPr>
              <w:fldChar w:fldCharType="end"/>
            </w:r>
            <w:r w:rsidR="004758FA" w:rsidRPr="00A51D40">
              <w:rPr>
                <w:rFonts w:ascii="Calibri" w:hAnsi="Calibri"/>
                <w:sz w:val="20"/>
                <w:szCs w:val="20"/>
              </w:rPr>
              <w:t xml:space="preserve"> </w:t>
            </w:r>
          </w:p>
        </w:tc>
        <w:tc>
          <w:tcPr>
            <w:tcW w:w="3685" w:type="dxa"/>
            <w:gridSpan w:val="3"/>
            <w:tcBorders>
              <w:left w:val="nil"/>
              <w:right w:val="single" w:sz="12" w:space="0" w:color="C0C0C0"/>
            </w:tcBorders>
          </w:tcPr>
          <w:p w14:paraId="33724C25" w14:textId="5B9328F9" w:rsidR="004758FA" w:rsidRPr="00A51D40" w:rsidRDefault="00427F53" w:rsidP="004758FA">
            <w:pPr>
              <w:pStyle w:val="ResponseChar"/>
              <w:rPr>
                <w:rFonts w:ascii="Calibri" w:hAnsi="Calibri"/>
                <w:b/>
                <w:sz w:val="20"/>
                <w:szCs w:val="20"/>
              </w:rPr>
            </w:pPr>
            <w:r>
              <w:rPr>
                <w:rFonts w:ascii="Calibri" w:hAnsi="Calibri"/>
                <w:sz w:val="20"/>
                <w:szCs w:val="20"/>
              </w:rPr>
              <w:fldChar w:fldCharType="begin">
                <w:ffData>
                  <w:name w:val=""/>
                  <w:enabled/>
                  <w:calcOnExit w:val="0"/>
                  <w:textInput>
                    <w:default w:val="As required, for Host-based supervisor"/>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 required, for Host-based supervisor</w:t>
            </w:r>
            <w:r>
              <w:rPr>
                <w:rFonts w:ascii="Calibri" w:hAnsi="Calibri"/>
                <w:sz w:val="20"/>
                <w:szCs w:val="20"/>
              </w:rPr>
              <w:fldChar w:fldCharType="end"/>
            </w:r>
            <w:r w:rsidR="004758FA" w:rsidRPr="00A51D40">
              <w:rPr>
                <w:rFonts w:ascii="Calibri" w:hAnsi="Calibri"/>
                <w:sz w:val="20"/>
                <w:szCs w:val="20"/>
              </w:rPr>
              <w:t xml:space="preserve"> </w:t>
            </w:r>
          </w:p>
        </w:tc>
      </w:tr>
      <w:tr w:rsidR="004758FA" w:rsidRPr="00A51D40" w14:paraId="526600F8" w14:textId="77777777" w:rsidTr="00427F53">
        <w:tc>
          <w:tcPr>
            <w:tcW w:w="3199" w:type="dxa"/>
            <w:tcBorders>
              <w:left w:val="single" w:sz="12" w:space="0" w:color="C0C0C0"/>
              <w:right w:val="nil"/>
            </w:tcBorders>
            <w:shd w:val="clear" w:color="auto" w:fill="F3F3F3"/>
          </w:tcPr>
          <w:p w14:paraId="25EEA0B8" w14:textId="77777777" w:rsidR="004758FA" w:rsidRPr="00A51D40" w:rsidRDefault="004758FA" w:rsidP="004758FA">
            <w:pPr>
              <w:pStyle w:val="Question"/>
            </w:pPr>
            <w:r w:rsidRPr="00A51D40">
              <w:t xml:space="preserve">Honoraria for external examiners: </w:t>
            </w:r>
          </w:p>
        </w:tc>
        <w:tc>
          <w:tcPr>
            <w:tcW w:w="3686" w:type="dxa"/>
            <w:gridSpan w:val="2"/>
            <w:tcBorders>
              <w:left w:val="nil"/>
              <w:right w:val="nil"/>
            </w:tcBorders>
          </w:tcPr>
          <w:p w14:paraId="4E987B13" w14:textId="6A0C28CA" w:rsidR="004758FA" w:rsidRPr="00A51D40" w:rsidRDefault="009F654C" w:rsidP="004758FA">
            <w:pPr>
              <w:pStyle w:val="ResponseChar"/>
              <w:rPr>
                <w:rFonts w:ascii="Calibri" w:hAnsi="Calibri"/>
                <w:sz w:val="20"/>
                <w:szCs w:val="20"/>
              </w:rPr>
            </w:pPr>
            <w:r>
              <w:rPr>
                <w:rFonts w:ascii="Calibri" w:hAnsi="Calibri"/>
                <w:sz w:val="20"/>
                <w:szCs w:val="20"/>
              </w:rPr>
              <w:fldChar w:fldCharType="begin">
                <w:ffData>
                  <w:name w:val=""/>
                  <w:enabled/>
                  <w:calcOnExit w:val="0"/>
                  <w:textInput>
                    <w:default w:val="As per usual standard"/>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 per usual standard</w:t>
            </w:r>
            <w:r>
              <w:rPr>
                <w:rFonts w:ascii="Calibri" w:hAnsi="Calibri"/>
                <w:sz w:val="20"/>
                <w:szCs w:val="20"/>
              </w:rPr>
              <w:fldChar w:fldCharType="end"/>
            </w:r>
            <w:r w:rsidR="004758FA" w:rsidRPr="00A51D40">
              <w:rPr>
                <w:rFonts w:ascii="Calibri" w:hAnsi="Calibri"/>
                <w:sz w:val="20"/>
                <w:szCs w:val="20"/>
              </w:rPr>
              <w:t xml:space="preserve"> </w:t>
            </w:r>
          </w:p>
        </w:tc>
        <w:tc>
          <w:tcPr>
            <w:tcW w:w="3685" w:type="dxa"/>
            <w:gridSpan w:val="3"/>
            <w:tcBorders>
              <w:left w:val="nil"/>
              <w:right w:val="single" w:sz="12" w:space="0" w:color="C0C0C0"/>
            </w:tcBorders>
          </w:tcPr>
          <w:p w14:paraId="4AB665A3" w14:textId="307FA991" w:rsidR="004758FA" w:rsidRPr="00A51D40" w:rsidRDefault="009F654C" w:rsidP="004758FA">
            <w:pPr>
              <w:pStyle w:val="ResponseChar"/>
              <w:rPr>
                <w:rFonts w:ascii="Calibri" w:hAnsi="Calibri"/>
                <w:b/>
                <w:sz w:val="20"/>
                <w:szCs w:val="20"/>
              </w:rPr>
            </w:pPr>
            <w:r>
              <w:rPr>
                <w:rFonts w:ascii="Calibri" w:hAnsi="Calibri"/>
                <w:sz w:val="20"/>
                <w:szCs w:val="20"/>
              </w:rPr>
              <w:fldChar w:fldCharType="begin">
                <w:ffData>
                  <w:name w:val=""/>
                  <w:enabled/>
                  <w:calcOnExit w:val="0"/>
                  <w:textInput>
                    <w:default w:val="As per usual standard"/>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 per usual standard</w:t>
            </w:r>
            <w:r>
              <w:rPr>
                <w:rFonts w:ascii="Calibri" w:hAnsi="Calibri"/>
                <w:sz w:val="20"/>
                <w:szCs w:val="20"/>
              </w:rPr>
              <w:fldChar w:fldCharType="end"/>
            </w:r>
            <w:r w:rsidR="004758FA" w:rsidRPr="00A51D40">
              <w:rPr>
                <w:rFonts w:ascii="Calibri" w:hAnsi="Calibri"/>
                <w:sz w:val="20"/>
                <w:szCs w:val="20"/>
              </w:rPr>
              <w:t xml:space="preserve"> </w:t>
            </w:r>
          </w:p>
        </w:tc>
      </w:tr>
      <w:tr w:rsidR="004758FA" w:rsidRPr="00A51D40" w14:paraId="59E5911D" w14:textId="77777777" w:rsidTr="00427F53">
        <w:tc>
          <w:tcPr>
            <w:tcW w:w="3199" w:type="dxa"/>
            <w:tcBorders>
              <w:left w:val="single" w:sz="12" w:space="0" w:color="C0C0C0"/>
              <w:right w:val="nil"/>
            </w:tcBorders>
            <w:shd w:val="clear" w:color="auto" w:fill="F3F3F3"/>
          </w:tcPr>
          <w:p w14:paraId="2E40135F" w14:textId="77777777" w:rsidR="004758FA" w:rsidRPr="00A51D40" w:rsidRDefault="004758FA" w:rsidP="004758FA">
            <w:pPr>
              <w:pStyle w:val="Question"/>
            </w:pPr>
            <w:r w:rsidRPr="00A51D40">
              <w:t>Technology costs associated with the Oral defence (e</w:t>
            </w:r>
            <w:r>
              <w:t>.</w:t>
            </w:r>
            <w:r w:rsidRPr="00A51D40">
              <w:t>g</w:t>
            </w:r>
            <w:r>
              <w:t>.</w:t>
            </w:r>
            <w:r w:rsidRPr="00A51D40">
              <w:t xml:space="preserve"> video/ teleconference):</w:t>
            </w:r>
          </w:p>
        </w:tc>
        <w:tc>
          <w:tcPr>
            <w:tcW w:w="3686" w:type="dxa"/>
            <w:gridSpan w:val="2"/>
            <w:tcBorders>
              <w:left w:val="nil"/>
              <w:right w:val="nil"/>
            </w:tcBorders>
          </w:tcPr>
          <w:p w14:paraId="6B33DEDA" w14:textId="77777777" w:rsidR="004758FA" w:rsidRPr="00A51D40" w:rsidRDefault="004758FA" w:rsidP="004758FA">
            <w:pPr>
              <w:pStyle w:val="ResponseChar"/>
              <w:rPr>
                <w:rFonts w:ascii="Calibri" w:hAnsi="Calibri"/>
                <w:sz w:val="20"/>
                <w:szCs w:val="20"/>
              </w:rPr>
            </w:pPr>
            <w:r>
              <w:rPr>
                <w:rFonts w:ascii="Calibri" w:hAnsi="Calibri"/>
                <w:sz w:val="20"/>
                <w:szCs w:val="20"/>
              </w:rPr>
              <w:fldChar w:fldCharType="begin">
                <w:ffData>
                  <w:name w:val=""/>
                  <w:enabled/>
                  <w:calcOnExit w:val="0"/>
                  <w:textInput>
                    <w:default w:val="As required"/>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 required</w:t>
            </w:r>
            <w:r>
              <w:rPr>
                <w:rFonts w:ascii="Calibri" w:hAnsi="Calibri"/>
                <w:sz w:val="20"/>
                <w:szCs w:val="20"/>
              </w:rPr>
              <w:fldChar w:fldCharType="end"/>
            </w:r>
            <w:r w:rsidRPr="00A51D40">
              <w:rPr>
                <w:rFonts w:ascii="Calibri" w:hAnsi="Calibri"/>
                <w:sz w:val="20"/>
                <w:szCs w:val="20"/>
              </w:rPr>
              <w:t xml:space="preserve"> </w:t>
            </w:r>
          </w:p>
        </w:tc>
        <w:tc>
          <w:tcPr>
            <w:tcW w:w="3685" w:type="dxa"/>
            <w:gridSpan w:val="3"/>
            <w:tcBorders>
              <w:left w:val="nil"/>
              <w:right w:val="single" w:sz="12" w:space="0" w:color="C0C0C0"/>
            </w:tcBorders>
          </w:tcPr>
          <w:p w14:paraId="3FF94C01" w14:textId="77777777" w:rsidR="004758FA" w:rsidRPr="00A51D40" w:rsidRDefault="004758FA" w:rsidP="004758FA">
            <w:pPr>
              <w:pStyle w:val="ResponseChar"/>
              <w:rPr>
                <w:rFonts w:ascii="Calibri" w:hAnsi="Calibri"/>
                <w:b/>
                <w:sz w:val="20"/>
                <w:szCs w:val="20"/>
              </w:rPr>
            </w:pPr>
            <w:r>
              <w:rPr>
                <w:rFonts w:ascii="Calibri" w:hAnsi="Calibri"/>
                <w:sz w:val="20"/>
                <w:szCs w:val="20"/>
              </w:rPr>
              <w:fldChar w:fldCharType="begin">
                <w:ffData>
                  <w:name w:val=""/>
                  <w:enabled/>
                  <w:calcOnExit w:val="0"/>
                  <w:textInput>
                    <w:default w:val="As required"/>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 required</w:t>
            </w:r>
            <w:r>
              <w:rPr>
                <w:rFonts w:ascii="Calibri" w:hAnsi="Calibri"/>
                <w:sz w:val="20"/>
                <w:szCs w:val="20"/>
              </w:rPr>
              <w:fldChar w:fldCharType="end"/>
            </w:r>
            <w:r w:rsidRPr="00A51D40">
              <w:rPr>
                <w:rFonts w:ascii="Calibri" w:hAnsi="Calibri"/>
                <w:sz w:val="20"/>
                <w:szCs w:val="20"/>
              </w:rPr>
              <w:t xml:space="preserve"> </w:t>
            </w:r>
          </w:p>
        </w:tc>
      </w:tr>
      <w:tr w:rsidR="00D3070E" w:rsidRPr="00A51D40" w14:paraId="6C363185" w14:textId="77777777" w:rsidTr="00D3070E">
        <w:tc>
          <w:tcPr>
            <w:tcW w:w="3199" w:type="dxa"/>
            <w:tcBorders>
              <w:left w:val="single" w:sz="12" w:space="0" w:color="C0C0C0"/>
              <w:bottom w:val="nil"/>
              <w:right w:val="nil"/>
            </w:tcBorders>
            <w:shd w:val="clear" w:color="auto" w:fill="F3F3F3"/>
          </w:tcPr>
          <w:p w14:paraId="34E09FAE" w14:textId="4231AE6D" w:rsidR="00D3070E" w:rsidRPr="00A51D40" w:rsidRDefault="00D3070E" w:rsidP="004758FA">
            <w:pPr>
              <w:pStyle w:val="Question"/>
              <w:spacing w:after="80"/>
            </w:pPr>
            <w:r w:rsidRPr="00A51D40">
              <w:t xml:space="preserve">Travel costs associated with the Oral Defence for the: </w:t>
            </w:r>
          </w:p>
        </w:tc>
        <w:tc>
          <w:tcPr>
            <w:tcW w:w="7371" w:type="dxa"/>
            <w:gridSpan w:val="5"/>
            <w:tcBorders>
              <w:left w:val="nil"/>
              <w:bottom w:val="nil"/>
              <w:right w:val="single" w:sz="12" w:space="0" w:color="C0C0C0"/>
            </w:tcBorders>
          </w:tcPr>
          <w:p w14:paraId="3ACD2CA3" w14:textId="27B8DEC8" w:rsidR="006B3B6B" w:rsidRPr="00A51D40" w:rsidRDefault="00D3070E" w:rsidP="006B3B6B">
            <w:pPr>
              <w:pStyle w:val="ResponseChar"/>
              <w:rPr>
                <w:rFonts w:ascii="Calibri" w:hAnsi="Calibri"/>
                <w:sz w:val="20"/>
                <w:szCs w:val="20"/>
              </w:rPr>
            </w:pPr>
            <w:r>
              <w:rPr>
                <w:rFonts w:ascii="Calibri" w:hAnsi="Calibri"/>
                <w:sz w:val="20"/>
                <w:szCs w:val="20"/>
              </w:rPr>
              <w:t xml:space="preserve">*IIT </w:t>
            </w:r>
            <w:r w:rsidR="00B609B0">
              <w:rPr>
                <w:rFonts w:ascii="Calibri" w:hAnsi="Calibri"/>
                <w:sz w:val="20"/>
                <w:szCs w:val="20"/>
              </w:rPr>
              <w:t>Kharagpur</w:t>
            </w:r>
            <w:r>
              <w:rPr>
                <w:rFonts w:ascii="Calibri" w:hAnsi="Calibri"/>
                <w:sz w:val="20"/>
                <w:szCs w:val="20"/>
              </w:rPr>
              <w:t xml:space="preserve"> will pay the travel cost for one external examiner to attend the Oral Defence</w:t>
            </w:r>
            <w:r w:rsidR="006B3B6B">
              <w:rPr>
                <w:rFonts w:ascii="Calibri" w:hAnsi="Calibri"/>
                <w:sz w:val="20"/>
                <w:szCs w:val="20"/>
              </w:rPr>
              <w:t xml:space="preserve">, </w:t>
            </w:r>
            <w:r w:rsidR="006B3B6B" w:rsidRPr="006B3B6B">
              <w:rPr>
                <w:rFonts w:ascii="Calibri" w:hAnsi="Calibri"/>
                <w:sz w:val="20"/>
                <w:szCs w:val="20"/>
              </w:rPr>
              <w:t>if the examiner is located within India</w:t>
            </w:r>
            <w:r w:rsidR="006B3B6B">
              <w:rPr>
                <w:rFonts w:ascii="Calibri" w:hAnsi="Calibri"/>
                <w:sz w:val="20"/>
                <w:szCs w:val="20"/>
              </w:rPr>
              <w:t>,</w:t>
            </w:r>
            <w:r w:rsidR="003A073A">
              <w:rPr>
                <w:rFonts w:ascii="Calibri" w:hAnsi="Calibri"/>
                <w:sz w:val="20"/>
                <w:szCs w:val="20"/>
              </w:rPr>
              <w:t xml:space="preserve"> for </w:t>
            </w:r>
            <w:r w:rsidR="00A15870">
              <w:rPr>
                <w:rFonts w:ascii="Calibri" w:hAnsi="Calibri"/>
                <w:sz w:val="20"/>
                <w:szCs w:val="20"/>
              </w:rPr>
              <w:t>candidates</w:t>
            </w:r>
            <w:r w:rsidR="003A073A">
              <w:rPr>
                <w:rFonts w:ascii="Calibri" w:hAnsi="Calibri"/>
                <w:sz w:val="20"/>
                <w:szCs w:val="20"/>
              </w:rPr>
              <w:t xml:space="preserve"> enrolled with IITKgp as </w:t>
            </w:r>
            <w:r w:rsidR="00A15870">
              <w:rPr>
                <w:rFonts w:ascii="Calibri" w:hAnsi="Calibri"/>
                <w:sz w:val="20"/>
                <w:szCs w:val="20"/>
              </w:rPr>
              <w:t>the H</w:t>
            </w:r>
            <w:r w:rsidR="003A073A">
              <w:rPr>
                <w:rFonts w:ascii="Calibri" w:hAnsi="Calibri"/>
                <w:sz w:val="20"/>
                <w:szCs w:val="20"/>
              </w:rPr>
              <w:t xml:space="preserve">ome </w:t>
            </w:r>
            <w:r w:rsidR="00A15870">
              <w:rPr>
                <w:rFonts w:ascii="Calibri" w:hAnsi="Calibri"/>
                <w:sz w:val="20"/>
                <w:szCs w:val="20"/>
              </w:rPr>
              <w:t>I</w:t>
            </w:r>
            <w:r w:rsidR="003A073A">
              <w:rPr>
                <w:rFonts w:ascii="Calibri" w:hAnsi="Calibri"/>
                <w:sz w:val="20"/>
                <w:szCs w:val="20"/>
              </w:rPr>
              <w:t>nstitution</w:t>
            </w:r>
            <w:r>
              <w:rPr>
                <w:rFonts w:ascii="Calibri" w:hAnsi="Calibri"/>
                <w:sz w:val="20"/>
                <w:szCs w:val="20"/>
              </w:rPr>
              <w:t>.</w:t>
            </w:r>
            <w:r w:rsidR="006B3B6B">
              <w:rPr>
                <w:rFonts w:ascii="Calibri" w:hAnsi="Calibri"/>
                <w:sz w:val="20"/>
                <w:szCs w:val="20"/>
              </w:rPr>
              <w:t xml:space="preserve"> </w:t>
            </w:r>
            <w:r w:rsidR="000B3FCA">
              <w:rPr>
                <w:rFonts w:ascii="Calibri" w:hAnsi="Calibri"/>
                <w:sz w:val="20"/>
                <w:szCs w:val="20"/>
              </w:rPr>
              <w:t xml:space="preserve">The </w:t>
            </w:r>
            <w:r w:rsidR="006B3B6B">
              <w:rPr>
                <w:rFonts w:ascii="Calibri" w:hAnsi="Calibri"/>
                <w:sz w:val="20"/>
                <w:szCs w:val="20"/>
              </w:rPr>
              <w:t>e</w:t>
            </w:r>
            <w:r w:rsidR="006B3B6B" w:rsidRPr="006B3B6B">
              <w:rPr>
                <w:rFonts w:ascii="Calibri" w:hAnsi="Calibri"/>
                <w:sz w:val="20"/>
                <w:szCs w:val="20"/>
              </w:rPr>
              <w:t>xternal examiner m</w:t>
            </w:r>
            <w:r w:rsidR="006B3B6B">
              <w:rPr>
                <w:rFonts w:ascii="Calibri" w:hAnsi="Calibri"/>
                <w:sz w:val="20"/>
                <w:szCs w:val="20"/>
              </w:rPr>
              <w:t>ay</w:t>
            </w:r>
            <w:r w:rsidR="006B3B6B" w:rsidRPr="006B3B6B">
              <w:rPr>
                <w:rFonts w:ascii="Calibri" w:hAnsi="Calibri"/>
                <w:sz w:val="20"/>
                <w:szCs w:val="20"/>
              </w:rPr>
              <w:t xml:space="preserve"> attend via video conference if they are outside India or unable to travel</w:t>
            </w:r>
            <w:r w:rsidR="006B3B6B">
              <w:rPr>
                <w:rFonts w:ascii="Calibri" w:hAnsi="Calibri"/>
                <w:sz w:val="20"/>
                <w:szCs w:val="20"/>
              </w:rPr>
              <w:t>.</w:t>
            </w:r>
          </w:p>
        </w:tc>
      </w:tr>
      <w:tr w:rsidR="004758FA" w:rsidRPr="00A51D40" w14:paraId="79D9AC60" w14:textId="77777777" w:rsidTr="00D3070E">
        <w:tc>
          <w:tcPr>
            <w:tcW w:w="3199" w:type="dxa"/>
            <w:tcBorders>
              <w:top w:val="nil"/>
              <w:left w:val="single" w:sz="12" w:space="0" w:color="C0C0C0"/>
              <w:right w:val="nil"/>
            </w:tcBorders>
            <w:shd w:val="clear" w:color="auto" w:fill="F3F3F3"/>
          </w:tcPr>
          <w:p w14:paraId="3D855DE2" w14:textId="77777777" w:rsidR="004758FA" w:rsidRPr="00A51D40" w:rsidRDefault="004758FA" w:rsidP="00EB11C5">
            <w:pPr>
              <w:pStyle w:val="Question"/>
              <w:numPr>
                <w:ilvl w:val="0"/>
                <w:numId w:val="9"/>
              </w:numPr>
              <w:spacing w:after="80"/>
              <w:ind w:left="714" w:hanging="357"/>
            </w:pPr>
            <w:r w:rsidRPr="00A51D40">
              <w:t>Graduate Researcher</w:t>
            </w:r>
          </w:p>
          <w:p w14:paraId="406F8A9B" w14:textId="77777777" w:rsidR="004758FA" w:rsidRPr="00A51D40" w:rsidRDefault="004758FA" w:rsidP="00EB11C5">
            <w:pPr>
              <w:pStyle w:val="Question"/>
              <w:numPr>
                <w:ilvl w:val="0"/>
                <w:numId w:val="9"/>
              </w:numPr>
              <w:spacing w:after="80"/>
              <w:ind w:left="714" w:hanging="357"/>
            </w:pPr>
            <w:r w:rsidRPr="00A51D40">
              <w:t>Supervisors</w:t>
            </w:r>
          </w:p>
          <w:p w14:paraId="39DD12FE" w14:textId="047EF2E8" w:rsidR="004758FA" w:rsidRPr="00A51D40" w:rsidRDefault="004758FA" w:rsidP="00EB11C5">
            <w:pPr>
              <w:pStyle w:val="Question"/>
              <w:numPr>
                <w:ilvl w:val="0"/>
                <w:numId w:val="9"/>
              </w:numPr>
              <w:spacing w:after="80"/>
              <w:ind w:left="714" w:hanging="357"/>
            </w:pPr>
            <w:r w:rsidRPr="00A51D40">
              <w:t>External examiners</w:t>
            </w:r>
          </w:p>
        </w:tc>
        <w:tc>
          <w:tcPr>
            <w:tcW w:w="3686" w:type="dxa"/>
            <w:gridSpan w:val="2"/>
            <w:tcBorders>
              <w:top w:val="nil"/>
              <w:left w:val="nil"/>
              <w:right w:val="nil"/>
            </w:tcBorders>
          </w:tcPr>
          <w:p w14:paraId="1DEA110E" w14:textId="20757DB9" w:rsidR="004758FA" w:rsidRPr="00A51D40" w:rsidRDefault="00D3070E" w:rsidP="004758FA">
            <w:pPr>
              <w:pStyle w:val="ResponseChar"/>
              <w:spacing w:after="80"/>
              <w:rPr>
                <w:rFonts w:ascii="Calibri" w:hAnsi="Calibri"/>
                <w:sz w:val="20"/>
                <w:szCs w:val="20"/>
              </w:rPr>
            </w:pPr>
            <w:r>
              <w:rPr>
                <w:rFonts w:ascii="Calibri" w:hAnsi="Calibri"/>
                <w:sz w:val="20"/>
                <w:szCs w:val="20"/>
              </w:rPr>
              <w:fldChar w:fldCharType="begin">
                <w:ffData>
                  <w:name w:val=""/>
                  <w:enabled/>
                  <w:calcOnExit w:val="0"/>
                  <w:textInput>
                    <w:default w:val="Non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None</w:t>
            </w:r>
            <w:r>
              <w:rPr>
                <w:rFonts w:ascii="Calibri" w:hAnsi="Calibri"/>
                <w:sz w:val="20"/>
                <w:szCs w:val="20"/>
              </w:rPr>
              <w:fldChar w:fldCharType="end"/>
            </w:r>
            <w:r w:rsidR="004758FA" w:rsidRPr="00A51D40">
              <w:rPr>
                <w:rFonts w:ascii="Calibri" w:hAnsi="Calibri"/>
                <w:sz w:val="20"/>
                <w:szCs w:val="20"/>
              </w:rPr>
              <w:t xml:space="preserve"> </w:t>
            </w:r>
          </w:p>
          <w:p w14:paraId="379D070D" w14:textId="77777777" w:rsidR="004758FA" w:rsidRPr="00A51D40" w:rsidRDefault="004758FA" w:rsidP="004758FA">
            <w:pPr>
              <w:pStyle w:val="ResponseChar"/>
              <w:spacing w:after="80"/>
              <w:rPr>
                <w:rFonts w:ascii="Calibri" w:hAnsi="Calibri"/>
                <w:sz w:val="20"/>
                <w:szCs w:val="20"/>
              </w:rPr>
            </w:pPr>
            <w:r>
              <w:rPr>
                <w:rFonts w:ascii="Calibri" w:hAnsi="Calibri"/>
                <w:sz w:val="20"/>
                <w:szCs w:val="20"/>
              </w:rPr>
              <w:fldChar w:fldCharType="begin">
                <w:ffData>
                  <w:name w:val=""/>
                  <w:enabled/>
                  <w:calcOnExit w:val="0"/>
                  <w:textInput>
                    <w:default w:val="Non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None</w:t>
            </w:r>
            <w:r>
              <w:rPr>
                <w:rFonts w:ascii="Calibri" w:hAnsi="Calibri"/>
                <w:sz w:val="20"/>
                <w:szCs w:val="20"/>
              </w:rPr>
              <w:fldChar w:fldCharType="end"/>
            </w:r>
            <w:r w:rsidRPr="00A51D40">
              <w:rPr>
                <w:rFonts w:ascii="Calibri" w:hAnsi="Calibri"/>
                <w:sz w:val="20"/>
                <w:szCs w:val="20"/>
              </w:rPr>
              <w:t xml:space="preserve"> </w:t>
            </w:r>
          </w:p>
          <w:p w14:paraId="70464341" w14:textId="516C1F63" w:rsidR="004758FA" w:rsidRPr="00A51D40" w:rsidRDefault="00D3070E" w:rsidP="004758FA">
            <w:pPr>
              <w:pStyle w:val="ResponseChar"/>
              <w:spacing w:after="80"/>
              <w:rPr>
                <w:rFonts w:ascii="Calibri" w:hAnsi="Calibri"/>
                <w:sz w:val="20"/>
                <w:szCs w:val="20"/>
              </w:rPr>
            </w:pPr>
            <w:r>
              <w:rPr>
                <w:rFonts w:ascii="Calibri" w:hAnsi="Calibri"/>
                <w:sz w:val="20"/>
                <w:szCs w:val="20"/>
              </w:rPr>
              <w:t>*</w:t>
            </w:r>
          </w:p>
        </w:tc>
        <w:tc>
          <w:tcPr>
            <w:tcW w:w="3685" w:type="dxa"/>
            <w:gridSpan w:val="3"/>
            <w:tcBorders>
              <w:top w:val="nil"/>
              <w:left w:val="nil"/>
              <w:right w:val="single" w:sz="12" w:space="0" w:color="C0C0C0"/>
            </w:tcBorders>
          </w:tcPr>
          <w:p w14:paraId="528EFFE9" w14:textId="2E91C81E" w:rsidR="004758FA" w:rsidRPr="00A51D40" w:rsidRDefault="004758FA" w:rsidP="004758FA">
            <w:pPr>
              <w:pStyle w:val="ResponseChar"/>
              <w:rPr>
                <w:rFonts w:ascii="Calibri" w:hAnsi="Calibri"/>
                <w:sz w:val="20"/>
                <w:szCs w:val="20"/>
              </w:rPr>
            </w:pPr>
            <w:r>
              <w:rPr>
                <w:rFonts w:ascii="Calibri" w:hAnsi="Calibri"/>
                <w:sz w:val="20"/>
                <w:szCs w:val="20"/>
              </w:rPr>
              <w:fldChar w:fldCharType="begin">
                <w:ffData>
                  <w:name w:val=""/>
                  <w:enabled/>
                  <w:calcOnExit w:val="0"/>
                  <w:textInput>
                    <w:default w:val="Non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None</w:t>
            </w:r>
            <w:r>
              <w:rPr>
                <w:rFonts w:ascii="Calibri" w:hAnsi="Calibri"/>
                <w:sz w:val="20"/>
                <w:szCs w:val="20"/>
              </w:rPr>
              <w:fldChar w:fldCharType="end"/>
            </w:r>
            <w:r w:rsidRPr="00A51D40">
              <w:rPr>
                <w:rFonts w:ascii="Calibri" w:hAnsi="Calibri"/>
                <w:sz w:val="20"/>
                <w:szCs w:val="20"/>
              </w:rPr>
              <w:t xml:space="preserve"> </w:t>
            </w:r>
          </w:p>
          <w:p w14:paraId="38BBCA7A" w14:textId="5664E7AA" w:rsidR="004758FA" w:rsidRPr="00A51D40" w:rsidRDefault="004758FA" w:rsidP="004758FA">
            <w:pPr>
              <w:pStyle w:val="ResponseChar"/>
              <w:spacing w:after="80"/>
              <w:rPr>
                <w:rFonts w:ascii="Calibri" w:hAnsi="Calibri"/>
                <w:sz w:val="20"/>
                <w:szCs w:val="20"/>
              </w:rPr>
            </w:pPr>
            <w:r>
              <w:rPr>
                <w:rFonts w:ascii="Calibri" w:hAnsi="Calibri"/>
                <w:sz w:val="20"/>
                <w:szCs w:val="20"/>
              </w:rPr>
              <w:fldChar w:fldCharType="begin">
                <w:ffData>
                  <w:name w:val=""/>
                  <w:enabled/>
                  <w:calcOnExit w:val="0"/>
                  <w:textInput>
                    <w:default w:val="Non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None</w:t>
            </w:r>
            <w:r>
              <w:rPr>
                <w:rFonts w:ascii="Calibri" w:hAnsi="Calibri"/>
                <w:sz w:val="20"/>
                <w:szCs w:val="20"/>
              </w:rPr>
              <w:fldChar w:fldCharType="end"/>
            </w:r>
            <w:r w:rsidRPr="00A51D40">
              <w:rPr>
                <w:rFonts w:ascii="Calibri" w:hAnsi="Calibri"/>
                <w:sz w:val="20"/>
                <w:szCs w:val="20"/>
              </w:rPr>
              <w:t xml:space="preserve"> </w:t>
            </w:r>
          </w:p>
          <w:p w14:paraId="1753831D" w14:textId="547CC3B0" w:rsidR="00D3070E" w:rsidRPr="00A51D40" w:rsidRDefault="00D3070E" w:rsidP="004758FA">
            <w:pPr>
              <w:pStyle w:val="ResponseChar"/>
              <w:spacing w:after="80"/>
              <w:rPr>
                <w:rFonts w:ascii="Calibri" w:hAnsi="Calibri"/>
                <w:sz w:val="20"/>
                <w:szCs w:val="20"/>
              </w:rPr>
            </w:pPr>
            <w:r>
              <w:rPr>
                <w:rFonts w:ascii="Calibri" w:hAnsi="Calibri"/>
                <w:sz w:val="20"/>
                <w:szCs w:val="20"/>
              </w:rPr>
              <w:t>*</w:t>
            </w:r>
          </w:p>
        </w:tc>
      </w:tr>
    </w:tbl>
    <w:p w14:paraId="2EB6CB99" w14:textId="77777777" w:rsidR="00E73B27" w:rsidRPr="00A51D40" w:rsidRDefault="00E73B27">
      <w:pPr>
        <w:rPr>
          <w:szCs w:val="20"/>
        </w:rPr>
      </w:pPr>
    </w:p>
    <w:tbl>
      <w:tblPr>
        <w:tblW w:w="10570" w:type="dxa"/>
        <w:tblInd w:w="-1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70" w:type="dxa"/>
          <w:right w:w="170" w:type="dxa"/>
        </w:tblCellMar>
        <w:tblLook w:val="01E0" w:firstRow="1" w:lastRow="1" w:firstColumn="1" w:lastColumn="1" w:noHBand="0" w:noVBand="0"/>
      </w:tblPr>
      <w:tblGrid>
        <w:gridCol w:w="2207"/>
        <w:gridCol w:w="4253"/>
        <w:gridCol w:w="4110"/>
      </w:tblGrid>
      <w:tr w:rsidR="00E70972" w:rsidRPr="00A51D40" w14:paraId="5A86CBE0" w14:textId="77777777" w:rsidTr="00E70972">
        <w:tc>
          <w:tcPr>
            <w:tcW w:w="10570" w:type="dxa"/>
            <w:gridSpan w:val="3"/>
            <w:tcBorders>
              <w:top w:val="single" w:sz="12" w:space="0" w:color="C0C0C0"/>
              <w:left w:val="single" w:sz="12" w:space="0" w:color="C0C0C0"/>
              <w:right w:val="single" w:sz="12" w:space="0" w:color="C0C0C0"/>
            </w:tcBorders>
            <w:shd w:val="clear" w:color="auto" w:fill="003366"/>
          </w:tcPr>
          <w:p w14:paraId="35AD75A3" w14:textId="77777777" w:rsidR="00E70972" w:rsidRPr="00A51D40" w:rsidRDefault="006B06F2" w:rsidP="009E7442">
            <w:pPr>
              <w:pStyle w:val="Heading2"/>
            </w:pPr>
            <w:bookmarkStart w:id="3" w:name="_Hlk4155917"/>
            <w:r>
              <w:rPr>
                <w:rFonts w:cs="Arial"/>
              </w:rPr>
              <w:t xml:space="preserve">9. </w:t>
            </w:r>
            <w:r w:rsidR="00E70972" w:rsidRPr="00A51D40">
              <w:rPr>
                <w:rFonts w:cs="Arial"/>
              </w:rPr>
              <w:t xml:space="preserve">INTELLECTUAL PROPERTY ARRANGEMENTS </w:t>
            </w:r>
          </w:p>
        </w:tc>
      </w:tr>
      <w:tr w:rsidR="00F3321A" w:rsidRPr="00A51D40" w14:paraId="6BD30E4A" w14:textId="77777777" w:rsidTr="00111929">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c>
          <w:tcPr>
            <w:tcW w:w="10570" w:type="dxa"/>
            <w:gridSpan w:val="3"/>
            <w:shd w:val="clear" w:color="auto" w:fill="F2F2F2"/>
          </w:tcPr>
          <w:p w14:paraId="00482C2B" w14:textId="77777777" w:rsidR="00F3321A" w:rsidRPr="00A51D40" w:rsidRDefault="00735923" w:rsidP="00111929">
            <w:pPr>
              <w:rPr>
                <w:szCs w:val="20"/>
              </w:rPr>
            </w:pPr>
            <w:bookmarkStart w:id="4" w:name="_Hlk1996875"/>
            <w:bookmarkEnd w:id="3"/>
            <w:r w:rsidRPr="00A51D40">
              <w:rPr>
                <w:color w:val="2F5496"/>
                <w:szCs w:val="20"/>
              </w:rPr>
              <w:t>(IF RE</w:t>
            </w:r>
            <w:r w:rsidR="001442EF">
              <w:rPr>
                <w:color w:val="2F5496"/>
                <w:szCs w:val="20"/>
              </w:rPr>
              <w:t>LEVANT</w:t>
            </w:r>
            <w:r w:rsidRPr="00A51D40">
              <w:rPr>
                <w:color w:val="2F5496"/>
                <w:szCs w:val="20"/>
              </w:rPr>
              <w:t xml:space="preserve">) </w:t>
            </w:r>
            <w:r w:rsidR="00FB4646" w:rsidRPr="00A51D40">
              <w:rPr>
                <w:szCs w:val="20"/>
              </w:rPr>
              <w:t>Th</w:t>
            </w:r>
            <w:r w:rsidR="007A4B6E" w:rsidRPr="00A51D40">
              <w:rPr>
                <w:szCs w:val="20"/>
              </w:rPr>
              <w:t>is research is conducted under a funding / third-party agreement that places the following conditions upon</w:t>
            </w:r>
            <w:r w:rsidR="00880D80" w:rsidRPr="00A51D40">
              <w:rPr>
                <w:szCs w:val="20"/>
              </w:rPr>
              <w:t xml:space="preserve"> ownership and /or communication of the research</w:t>
            </w:r>
            <w:r w:rsidR="007A4B6E" w:rsidRPr="00A51D40">
              <w:rPr>
                <w:szCs w:val="20"/>
              </w:rPr>
              <w:t>:</w:t>
            </w:r>
          </w:p>
        </w:tc>
      </w:tr>
      <w:bookmarkEnd w:id="4"/>
      <w:tr w:rsidR="00F3321A" w:rsidRPr="00A51D40" w14:paraId="0AC95EEB" w14:textId="77777777" w:rsidTr="00111929">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rPr>
          <w:trHeight w:val="87"/>
        </w:trPr>
        <w:tc>
          <w:tcPr>
            <w:tcW w:w="10570" w:type="dxa"/>
            <w:gridSpan w:val="3"/>
            <w:shd w:val="clear" w:color="auto" w:fill="auto"/>
          </w:tcPr>
          <w:p w14:paraId="1AD80E38" w14:textId="77777777" w:rsidR="00F3321A" w:rsidRPr="00A51D40" w:rsidRDefault="007A4B6E" w:rsidP="007A4B6E">
            <w:pPr>
              <w:jc w:val="both"/>
              <w:rPr>
                <w:szCs w:val="20"/>
              </w:rPr>
            </w:pPr>
            <w:r w:rsidRPr="00A51D40">
              <w:rPr>
                <w:szCs w:val="20"/>
              </w:rPr>
              <w:t>C</w:t>
            </w:r>
            <w:r w:rsidRPr="007A4B6E">
              <w:rPr>
                <w:szCs w:val="20"/>
              </w:rPr>
              <w:t>onfidentiali</w:t>
            </w:r>
            <w:r>
              <w:rPr>
                <w:szCs w:val="20"/>
              </w:rPr>
              <w:t>t</w:t>
            </w:r>
            <w:r w:rsidRPr="007A4B6E">
              <w:rPr>
                <w:szCs w:val="20"/>
              </w:rPr>
              <w:t>y</w:t>
            </w:r>
            <w:r>
              <w:rPr>
                <w:szCs w:val="20"/>
              </w:rPr>
              <w:t xml:space="preserve"> requirements: </w:t>
            </w:r>
            <w:r w:rsidRPr="007A4B6E">
              <w:rPr>
                <w:szCs w:val="20"/>
              </w:rPr>
              <w:fldChar w:fldCharType="begin">
                <w:ffData>
                  <w:name w:val="Text34"/>
                  <w:enabled/>
                  <w:calcOnExit w:val="0"/>
                  <w:textInput/>
                </w:ffData>
              </w:fldChar>
            </w:r>
            <w:r w:rsidRPr="007A4B6E">
              <w:rPr>
                <w:szCs w:val="20"/>
              </w:rPr>
              <w:instrText xml:space="preserve"> FORMTEXT </w:instrText>
            </w:r>
            <w:r w:rsidRPr="007A4B6E">
              <w:rPr>
                <w:szCs w:val="20"/>
              </w:rPr>
            </w:r>
            <w:r w:rsidRPr="007A4B6E">
              <w:rPr>
                <w:szCs w:val="20"/>
              </w:rPr>
              <w:fldChar w:fldCharType="separate"/>
            </w:r>
            <w:r w:rsidRPr="007A4B6E">
              <w:rPr>
                <w:noProof/>
                <w:szCs w:val="20"/>
              </w:rPr>
              <w:t> </w:t>
            </w:r>
            <w:r w:rsidRPr="007A4B6E">
              <w:rPr>
                <w:noProof/>
                <w:szCs w:val="20"/>
              </w:rPr>
              <w:t> </w:t>
            </w:r>
            <w:r w:rsidRPr="007A4B6E">
              <w:rPr>
                <w:noProof/>
                <w:szCs w:val="20"/>
              </w:rPr>
              <w:t> </w:t>
            </w:r>
            <w:r w:rsidRPr="007A4B6E">
              <w:rPr>
                <w:noProof/>
                <w:szCs w:val="20"/>
              </w:rPr>
              <w:t> </w:t>
            </w:r>
            <w:r w:rsidRPr="007A4B6E">
              <w:rPr>
                <w:noProof/>
                <w:szCs w:val="20"/>
              </w:rPr>
              <w:t> </w:t>
            </w:r>
            <w:r w:rsidRPr="007A4B6E">
              <w:rPr>
                <w:szCs w:val="20"/>
              </w:rPr>
              <w:fldChar w:fldCharType="end"/>
            </w:r>
          </w:p>
          <w:p w14:paraId="6DA63A68" w14:textId="77777777" w:rsidR="007A4B6E" w:rsidRPr="00A51D40" w:rsidRDefault="007A4B6E" w:rsidP="007A4B6E">
            <w:pPr>
              <w:jc w:val="both"/>
              <w:rPr>
                <w:szCs w:val="20"/>
              </w:rPr>
            </w:pPr>
            <w:r w:rsidRPr="00A51D40">
              <w:rPr>
                <w:szCs w:val="20"/>
              </w:rPr>
              <w:t>Disemination of the research findings, including access to the thesis</w:t>
            </w:r>
            <w:r w:rsidR="00880D80" w:rsidRPr="00A51D40">
              <w:rPr>
                <w:szCs w:val="20"/>
              </w:rPr>
              <w:t xml:space="preserve"> </w:t>
            </w:r>
            <w:r w:rsidR="00880D80" w:rsidRPr="00880D80">
              <w:rPr>
                <w:i/>
                <w:szCs w:val="20"/>
              </w:rPr>
              <w:t>(note whether these restrictions are worldwide or apply to specific jurisdictions only)</w:t>
            </w:r>
            <w:r w:rsidRPr="00A51D40">
              <w:rPr>
                <w:szCs w:val="20"/>
              </w:rPr>
              <w:t xml:space="preserve">: </w:t>
            </w:r>
            <w:r w:rsidRPr="007A4B6E">
              <w:rPr>
                <w:szCs w:val="20"/>
              </w:rPr>
              <w:fldChar w:fldCharType="begin">
                <w:ffData>
                  <w:name w:val="Text34"/>
                  <w:enabled/>
                  <w:calcOnExit w:val="0"/>
                  <w:textInput/>
                </w:ffData>
              </w:fldChar>
            </w:r>
            <w:r w:rsidRPr="007A4B6E">
              <w:rPr>
                <w:szCs w:val="20"/>
              </w:rPr>
              <w:instrText xml:space="preserve"> FORMTEXT </w:instrText>
            </w:r>
            <w:r w:rsidRPr="007A4B6E">
              <w:rPr>
                <w:szCs w:val="20"/>
              </w:rPr>
            </w:r>
            <w:r w:rsidRPr="007A4B6E">
              <w:rPr>
                <w:szCs w:val="20"/>
              </w:rPr>
              <w:fldChar w:fldCharType="separate"/>
            </w:r>
            <w:r w:rsidRPr="007A4B6E">
              <w:rPr>
                <w:noProof/>
                <w:szCs w:val="20"/>
              </w:rPr>
              <w:t> </w:t>
            </w:r>
            <w:r w:rsidRPr="007A4B6E">
              <w:rPr>
                <w:noProof/>
                <w:szCs w:val="20"/>
              </w:rPr>
              <w:t> </w:t>
            </w:r>
            <w:r w:rsidRPr="007A4B6E">
              <w:rPr>
                <w:noProof/>
                <w:szCs w:val="20"/>
              </w:rPr>
              <w:t> </w:t>
            </w:r>
            <w:r w:rsidRPr="007A4B6E">
              <w:rPr>
                <w:noProof/>
                <w:szCs w:val="20"/>
              </w:rPr>
              <w:t> </w:t>
            </w:r>
            <w:r w:rsidRPr="007A4B6E">
              <w:rPr>
                <w:noProof/>
                <w:szCs w:val="20"/>
              </w:rPr>
              <w:t> </w:t>
            </w:r>
            <w:r w:rsidRPr="007A4B6E">
              <w:rPr>
                <w:szCs w:val="20"/>
              </w:rPr>
              <w:fldChar w:fldCharType="end"/>
            </w:r>
            <w:r>
              <w:rPr>
                <w:szCs w:val="20"/>
              </w:rPr>
              <w:t xml:space="preserve"> </w:t>
            </w:r>
          </w:p>
          <w:p w14:paraId="1D1B8D3D" w14:textId="77777777" w:rsidR="007A4B6E" w:rsidRPr="00A51D40" w:rsidRDefault="007A4B6E" w:rsidP="007A4B6E">
            <w:pPr>
              <w:jc w:val="both"/>
              <w:rPr>
                <w:szCs w:val="20"/>
              </w:rPr>
            </w:pPr>
            <w:r w:rsidRPr="00A51D40">
              <w:rPr>
                <w:szCs w:val="20"/>
              </w:rPr>
              <w:t xml:space="preserve">Intellectual </w:t>
            </w:r>
            <w:r w:rsidR="00602C7D">
              <w:rPr>
                <w:szCs w:val="20"/>
              </w:rPr>
              <w:t>P</w:t>
            </w:r>
            <w:r w:rsidRPr="00A51D40">
              <w:rPr>
                <w:szCs w:val="20"/>
              </w:rPr>
              <w:t>roperty generated in the project</w:t>
            </w:r>
            <w:r w:rsidR="00602C7D">
              <w:rPr>
                <w:szCs w:val="20"/>
              </w:rPr>
              <w:t xml:space="preserve"> (excluding the Graduate Researcher</w:t>
            </w:r>
            <w:r w:rsidR="00106022">
              <w:rPr>
                <w:szCs w:val="20"/>
              </w:rPr>
              <w:t>’s</w:t>
            </w:r>
            <w:r w:rsidR="00602C7D">
              <w:rPr>
                <w:szCs w:val="20"/>
              </w:rPr>
              <w:t xml:space="preserve"> thesis)</w:t>
            </w:r>
            <w:r w:rsidRPr="007A4B6E">
              <w:rPr>
                <w:szCs w:val="20"/>
              </w:rPr>
              <w:t xml:space="preserve">: </w:t>
            </w:r>
            <w:r w:rsidRPr="007A4B6E">
              <w:rPr>
                <w:szCs w:val="20"/>
              </w:rPr>
              <w:fldChar w:fldCharType="begin">
                <w:ffData>
                  <w:name w:val="Text34"/>
                  <w:enabled/>
                  <w:calcOnExit w:val="0"/>
                  <w:textInput/>
                </w:ffData>
              </w:fldChar>
            </w:r>
            <w:r w:rsidRPr="007A4B6E">
              <w:rPr>
                <w:szCs w:val="20"/>
              </w:rPr>
              <w:instrText xml:space="preserve"> FORMTEXT </w:instrText>
            </w:r>
            <w:r w:rsidRPr="007A4B6E">
              <w:rPr>
                <w:szCs w:val="20"/>
              </w:rPr>
            </w:r>
            <w:r w:rsidRPr="007A4B6E">
              <w:rPr>
                <w:szCs w:val="20"/>
              </w:rPr>
              <w:fldChar w:fldCharType="separate"/>
            </w:r>
            <w:r w:rsidRPr="007A4B6E">
              <w:rPr>
                <w:noProof/>
                <w:szCs w:val="20"/>
              </w:rPr>
              <w:t> </w:t>
            </w:r>
            <w:r w:rsidRPr="007A4B6E">
              <w:rPr>
                <w:noProof/>
                <w:szCs w:val="20"/>
              </w:rPr>
              <w:t> </w:t>
            </w:r>
            <w:r w:rsidRPr="007A4B6E">
              <w:rPr>
                <w:noProof/>
                <w:szCs w:val="20"/>
              </w:rPr>
              <w:t> </w:t>
            </w:r>
            <w:r w:rsidRPr="007A4B6E">
              <w:rPr>
                <w:noProof/>
                <w:szCs w:val="20"/>
              </w:rPr>
              <w:t> </w:t>
            </w:r>
            <w:r w:rsidRPr="007A4B6E">
              <w:rPr>
                <w:noProof/>
                <w:szCs w:val="20"/>
              </w:rPr>
              <w:t> </w:t>
            </w:r>
            <w:r w:rsidRPr="007A4B6E">
              <w:rPr>
                <w:szCs w:val="20"/>
              </w:rPr>
              <w:fldChar w:fldCharType="end"/>
            </w:r>
          </w:p>
          <w:p w14:paraId="45060E8A" w14:textId="77777777" w:rsidR="007A4B6E" w:rsidRPr="00A51D40" w:rsidRDefault="007A4B6E" w:rsidP="007A4B6E">
            <w:pPr>
              <w:jc w:val="both"/>
              <w:rPr>
                <w:szCs w:val="20"/>
              </w:rPr>
            </w:pPr>
            <w:r w:rsidRPr="00A51D40">
              <w:rPr>
                <w:szCs w:val="20"/>
              </w:rPr>
              <w:t xml:space="preserve">Background </w:t>
            </w:r>
            <w:r w:rsidR="00602C7D">
              <w:rPr>
                <w:szCs w:val="20"/>
              </w:rPr>
              <w:t>I</w:t>
            </w:r>
            <w:r w:rsidRPr="00A51D40">
              <w:rPr>
                <w:szCs w:val="20"/>
              </w:rPr>
              <w:t xml:space="preserve">ntellectual </w:t>
            </w:r>
            <w:r w:rsidR="00602C7D">
              <w:rPr>
                <w:szCs w:val="20"/>
              </w:rPr>
              <w:t>P</w:t>
            </w:r>
            <w:r w:rsidRPr="00A51D40">
              <w:rPr>
                <w:szCs w:val="20"/>
              </w:rPr>
              <w:t>roperty made available by the third party</w:t>
            </w:r>
            <w:r w:rsidRPr="007A4B6E">
              <w:rPr>
                <w:szCs w:val="20"/>
              </w:rPr>
              <w:t xml:space="preserve">: </w:t>
            </w:r>
            <w:r w:rsidRPr="007A4B6E">
              <w:rPr>
                <w:szCs w:val="20"/>
              </w:rPr>
              <w:fldChar w:fldCharType="begin">
                <w:ffData>
                  <w:name w:val="Text34"/>
                  <w:enabled/>
                  <w:calcOnExit w:val="0"/>
                  <w:textInput/>
                </w:ffData>
              </w:fldChar>
            </w:r>
            <w:r w:rsidRPr="007A4B6E">
              <w:rPr>
                <w:szCs w:val="20"/>
              </w:rPr>
              <w:instrText xml:space="preserve"> FORMTEXT </w:instrText>
            </w:r>
            <w:r w:rsidRPr="007A4B6E">
              <w:rPr>
                <w:szCs w:val="20"/>
              </w:rPr>
            </w:r>
            <w:r w:rsidRPr="007A4B6E">
              <w:rPr>
                <w:szCs w:val="20"/>
              </w:rPr>
              <w:fldChar w:fldCharType="separate"/>
            </w:r>
            <w:r w:rsidRPr="007A4B6E">
              <w:rPr>
                <w:noProof/>
                <w:szCs w:val="20"/>
              </w:rPr>
              <w:t> </w:t>
            </w:r>
            <w:r w:rsidRPr="007A4B6E">
              <w:rPr>
                <w:noProof/>
                <w:szCs w:val="20"/>
              </w:rPr>
              <w:t> </w:t>
            </w:r>
            <w:r w:rsidRPr="007A4B6E">
              <w:rPr>
                <w:noProof/>
                <w:szCs w:val="20"/>
              </w:rPr>
              <w:t> </w:t>
            </w:r>
            <w:r w:rsidRPr="007A4B6E">
              <w:rPr>
                <w:noProof/>
                <w:szCs w:val="20"/>
              </w:rPr>
              <w:t> </w:t>
            </w:r>
            <w:r w:rsidRPr="007A4B6E">
              <w:rPr>
                <w:noProof/>
                <w:szCs w:val="20"/>
              </w:rPr>
              <w:t> </w:t>
            </w:r>
            <w:r w:rsidRPr="007A4B6E">
              <w:rPr>
                <w:szCs w:val="20"/>
              </w:rPr>
              <w:fldChar w:fldCharType="end"/>
            </w:r>
          </w:p>
          <w:p w14:paraId="14689283" w14:textId="77777777" w:rsidR="007A4B6E" w:rsidRPr="00A51D40" w:rsidRDefault="007A4B6E" w:rsidP="007A4B6E">
            <w:pPr>
              <w:jc w:val="both"/>
              <w:rPr>
                <w:szCs w:val="20"/>
              </w:rPr>
            </w:pPr>
          </w:p>
        </w:tc>
      </w:tr>
      <w:tr w:rsidR="00A51D40" w:rsidRPr="00735923" w14:paraId="7ECBBE86" w14:textId="77777777" w:rsidTr="00A51D40">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rPr>
          <w:trHeight w:val="87"/>
        </w:trPr>
        <w:tc>
          <w:tcPr>
            <w:tcW w:w="10570" w:type="dxa"/>
            <w:gridSpan w:val="3"/>
            <w:tcBorders>
              <w:top w:val="single" w:sz="12" w:space="0" w:color="C0C0C0"/>
              <w:left w:val="single" w:sz="12" w:space="0" w:color="C0C0C0"/>
              <w:bottom w:val="single" w:sz="12" w:space="0" w:color="C0C0C0"/>
              <w:right w:val="single" w:sz="12" w:space="0" w:color="C0C0C0"/>
            </w:tcBorders>
            <w:shd w:val="clear" w:color="auto" w:fill="FFFFFF"/>
          </w:tcPr>
          <w:p w14:paraId="6A4B211B" w14:textId="77777777" w:rsidR="00735923" w:rsidRPr="00EE346C" w:rsidRDefault="00011959" w:rsidP="00D21DEA">
            <w:pPr>
              <w:jc w:val="both"/>
              <w:rPr>
                <w:rFonts w:eastAsia="Calibri" w:cs="Arial"/>
                <w:b/>
                <w:color w:val="000000"/>
                <w:szCs w:val="20"/>
                <w:lang w:val="en-US" w:eastAsia="en-US"/>
              </w:rPr>
            </w:pPr>
            <w:r>
              <w:rPr>
                <w:rFonts w:eastAsia="Calibri" w:cs="Arial"/>
                <w:b/>
                <w:color w:val="000000"/>
                <w:szCs w:val="20"/>
                <w:lang w:val="en-US" w:eastAsia="en-US"/>
              </w:rPr>
              <w:t>Intellectual Property rights in the research project will vest in accordance with the position set out at clause 6.3 of the Head Agreement u</w:t>
            </w:r>
            <w:r w:rsidR="00735923" w:rsidRPr="00EE346C">
              <w:rPr>
                <w:rFonts w:eastAsia="Calibri" w:cs="Arial"/>
                <w:b/>
                <w:color w:val="000000"/>
                <w:szCs w:val="20"/>
                <w:lang w:val="en-US" w:eastAsia="en-US"/>
              </w:rPr>
              <w:t>nless otherwise indicated below</w:t>
            </w:r>
            <w:r>
              <w:rPr>
                <w:rFonts w:eastAsia="Calibri" w:cs="Arial"/>
                <w:b/>
                <w:color w:val="000000"/>
                <w:szCs w:val="20"/>
                <w:lang w:val="en-US" w:eastAsia="en-US"/>
              </w:rPr>
              <w:t xml:space="preserve"> or as separately agreed in writing by the parties.</w:t>
            </w:r>
            <w:r w:rsidR="00735923" w:rsidRPr="00EE346C">
              <w:rPr>
                <w:rFonts w:eastAsia="Calibri" w:cs="Arial"/>
                <w:b/>
                <w:color w:val="000000"/>
                <w:szCs w:val="20"/>
                <w:lang w:val="en-US" w:eastAsia="en-US"/>
              </w:rPr>
              <w:t xml:space="preserve"> </w:t>
            </w:r>
          </w:p>
          <w:p w14:paraId="5F41EA70" w14:textId="77777777" w:rsidR="00735923" w:rsidRPr="00735923" w:rsidRDefault="00735923" w:rsidP="007F18B1">
            <w:pPr>
              <w:jc w:val="both"/>
              <w:rPr>
                <w:rFonts w:eastAsia="Calibri" w:cs="Arial"/>
                <w:color w:val="000000"/>
                <w:szCs w:val="20"/>
                <w:lang w:val="en-US" w:eastAsia="en-US"/>
              </w:rPr>
            </w:pPr>
          </w:p>
        </w:tc>
      </w:tr>
      <w:tr w:rsidR="00735923" w:rsidRPr="00735923" w14:paraId="50698078" w14:textId="77777777" w:rsidTr="00D21DEA">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rPr>
          <w:trHeight w:val="87"/>
        </w:trPr>
        <w:tc>
          <w:tcPr>
            <w:tcW w:w="1057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695913D6" w14:textId="77777777" w:rsidR="00735923" w:rsidRPr="00735923" w:rsidRDefault="00735923" w:rsidP="00D21DEA">
            <w:pPr>
              <w:jc w:val="both"/>
              <w:rPr>
                <w:rFonts w:eastAsia="Calibri" w:cs="Arial"/>
                <w:color w:val="000000"/>
                <w:szCs w:val="20"/>
                <w:lang w:val="en-US" w:eastAsia="en-US"/>
              </w:rPr>
            </w:pPr>
            <w:r w:rsidRPr="007A4B6E">
              <w:rPr>
                <w:szCs w:val="20"/>
              </w:rPr>
              <w:fldChar w:fldCharType="begin">
                <w:ffData>
                  <w:name w:val="Text34"/>
                  <w:enabled/>
                  <w:calcOnExit w:val="0"/>
                  <w:textInput/>
                </w:ffData>
              </w:fldChar>
            </w:r>
            <w:r w:rsidRPr="007A4B6E">
              <w:rPr>
                <w:szCs w:val="20"/>
              </w:rPr>
              <w:instrText xml:space="preserve"> FORMTEXT </w:instrText>
            </w:r>
            <w:r w:rsidRPr="007A4B6E">
              <w:rPr>
                <w:szCs w:val="20"/>
              </w:rPr>
            </w:r>
            <w:r w:rsidRPr="007A4B6E">
              <w:rPr>
                <w:szCs w:val="20"/>
              </w:rPr>
              <w:fldChar w:fldCharType="separate"/>
            </w:r>
            <w:r w:rsidRPr="007A4B6E">
              <w:rPr>
                <w:noProof/>
                <w:szCs w:val="20"/>
              </w:rPr>
              <w:t> </w:t>
            </w:r>
            <w:r w:rsidRPr="007A4B6E">
              <w:rPr>
                <w:noProof/>
                <w:szCs w:val="20"/>
              </w:rPr>
              <w:t> </w:t>
            </w:r>
            <w:r w:rsidRPr="007A4B6E">
              <w:rPr>
                <w:noProof/>
                <w:szCs w:val="20"/>
              </w:rPr>
              <w:t> </w:t>
            </w:r>
            <w:r w:rsidRPr="007A4B6E">
              <w:rPr>
                <w:noProof/>
                <w:szCs w:val="20"/>
              </w:rPr>
              <w:t> </w:t>
            </w:r>
            <w:r w:rsidRPr="007A4B6E">
              <w:rPr>
                <w:noProof/>
                <w:szCs w:val="20"/>
              </w:rPr>
              <w:t> </w:t>
            </w:r>
            <w:r w:rsidRPr="007A4B6E">
              <w:rPr>
                <w:szCs w:val="20"/>
              </w:rPr>
              <w:fldChar w:fldCharType="end"/>
            </w:r>
          </w:p>
          <w:p w14:paraId="195AEE02" w14:textId="77777777" w:rsidR="00735923" w:rsidRPr="00735923" w:rsidRDefault="00735923" w:rsidP="00D21DEA">
            <w:pPr>
              <w:jc w:val="both"/>
              <w:rPr>
                <w:rFonts w:eastAsia="Calibri" w:cs="Arial"/>
                <w:color w:val="000000"/>
                <w:szCs w:val="20"/>
                <w:lang w:val="en-US" w:eastAsia="en-US"/>
              </w:rPr>
            </w:pPr>
          </w:p>
        </w:tc>
      </w:tr>
      <w:tr w:rsidR="00D54CC4" w:rsidRPr="000F5BE0" w14:paraId="0D616ABA" w14:textId="77777777" w:rsidTr="00D21DEA">
        <w:tc>
          <w:tcPr>
            <w:tcW w:w="10570" w:type="dxa"/>
            <w:gridSpan w:val="3"/>
            <w:tcBorders>
              <w:top w:val="single" w:sz="12" w:space="0" w:color="C0C0C0"/>
              <w:left w:val="single" w:sz="12" w:space="0" w:color="C0C0C0"/>
              <w:right w:val="single" w:sz="12" w:space="0" w:color="C0C0C0"/>
            </w:tcBorders>
            <w:shd w:val="clear" w:color="auto" w:fill="003366"/>
          </w:tcPr>
          <w:p w14:paraId="7A7248D7" w14:textId="77777777" w:rsidR="00D54CC4" w:rsidRPr="00A51D40" w:rsidRDefault="006B06F2" w:rsidP="00D21DEA">
            <w:pPr>
              <w:pStyle w:val="Heading2"/>
              <w:rPr>
                <w:color w:val="FFFFFF"/>
              </w:rPr>
            </w:pPr>
            <w:r>
              <w:rPr>
                <w:rFonts w:eastAsia="Calibri" w:cs="Arial"/>
                <w:color w:val="FFFFFF"/>
                <w:lang w:val="en-US" w:eastAsia="en-US"/>
              </w:rPr>
              <w:t xml:space="preserve">10. </w:t>
            </w:r>
            <w:r w:rsidR="00D54CC4" w:rsidRPr="00A51D40">
              <w:rPr>
                <w:rFonts w:eastAsia="Calibri" w:cs="Arial"/>
                <w:color w:val="FFFFFF"/>
                <w:lang w:val="en-US" w:eastAsia="en-US"/>
              </w:rPr>
              <w:t>AUTHORSHIP AND THESIS ACCESS ARRANGEMENTS</w:t>
            </w:r>
            <w:r w:rsidR="00D54CC4" w:rsidRPr="00A51D40">
              <w:rPr>
                <w:rFonts w:cs="Arial"/>
                <w:color w:val="FFFFFF"/>
              </w:rPr>
              <w:t xml:space="preserve"> </w:t>
            </w:r>
          </w:p>
        </w:tc>
      </w:tr>
      <w:tr w:rsidR="00111929" w:rsidRPr="00A51D40" w14:paraId="686B3542" w14:textId="77777777" w:rsidTr="00111929">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rPr>
          <w:trHeight w:val="87"/>
        </w:trPr>
        <w:tc>
          <w:tcPr>
            <w:tcW w:w="10570" w:type="dxa"/>
            <w:gridSpan w:val="3"/>
            <w:tcBorders>
              <w:top w:val="single" w:sz="12" w:space="0" w:color="C0C0C0"/>
              <w:left w:val="single" w:sz="12" w:space="0" w:color="C0C0C0"/>
              <w:bottom w:val="single" w:sz="12" w:space="0" w:color="C0C0C0"/>
              <w:right w:val="single" w:sz="12" w:space="0" w:color="C0C0C0"/>
            </w:tcBorders>
            <w:shd w:val="clear" w:color="auto" w:fill="F2F2F2"/>
          </w:tcPr>
          <w:p w14:paraId="6D48168B" w14:textId="77777777" w:rsidR="00EE346C" w:rsidRPr="00EE346C" w:rsidRDefault="004F2AFD" w:rsidP="00EE346C">
            <w:pPr>
              <w:jc w:val="both"/>
              <w:rPr>
                <w:rFonts w:eastAsia="Calibri" w:cs="Arial"/>
                <w:b/>
                <w:color w:val="000000"/>
                <w:szCs w:val="20"/>
                <w:lang w:val="en-US" w:eastAsia="en-US"/>
              </w:rPr>
            </w:pPr>
            <w:r>
              <w:rPr>
                <w:rFonts w:eastAsia="Calibri" w:cs="Arial"/>
                <w:b/>
                <w:color w:val="000000"/>
                <w:szCs w:val="20"/>
                <w:lang w:val="en-US" w:eastAsia="en-US"/>
              </w:rPr>
              <w:t>Copyright and access arrangements to the Graduate Researcher’s thesis will be governed by the position set out clause 6.1 of the Head Agreement u</w:t>
            </w:r>
            <w:r w:rsidR="00EE346C" w:rsidRPr="00EE346C">
              <w:rPr>
                <w:rFonts w:eastAsia="Calibri" w:cs="Arial"/>
                <w:b/>
                <w:color w:val="000000"/>
                <w:szCs w:val="20"/>
                <w:lang w:val="en-US" w:eastAsia="en-US"/>
              </w:rPr>
              <w:t xml:space="preserve">nless otherwise indicated below: </w:t>
            </w:r>
          </w:p>
          <w:p w14:paraId="0195BC73" w14:textId="77777777" w:rsidR="00111929" w:rsidRPr="00735923" w:rsidRDefault="00EE346C" w:rsidP="00BF403A">
            <w:pPr>
              <w:ind w:left="720"/>
              <w:jc w:val="both"/>
              <w:rPr>
                <w:rFonts w:eastAsia="Calibri" w:cs="Arial"/>
                <w:color w:val="000000"/>
                <w:szCs w:val="20"/>
                <w:lang w:val="en-US" w:eastAsia="en-US"/>
              </w:rPr>
            </w:pPr>
            <w:r w:rsidRPr="00EE346C">
              <w:rPr>
                <w:rFonts w:eastAsia="Calibri" w:cs="Arial"/>
                <w:color w:val="000000"/>
                <w:szCs w:val="20"/>
                <w:lang w:val="en-US" w:eastAsia="en-US"/>
              </w:rPr>
              <w:t xml:space="preserve"> </w:t>
            </w:r>
          </w:p>
        </w:tc>
      </w:tr>
      <w:tr w:rsidR="00111929" w:rsidRPr="00A51D40" w14:paraId="0301E804" w14:textId="77777777" w:rsidTr="00EE346C">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rPr>
          <w:trHeight w:val="87"/>
        </w:trPr>
        <w:tc>
          <w:tcPr>
            <w:tcW w:w="1057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73E708A1" w14:textId="77777777" w:rsidR="00EE346C" w:rsidRPr="00A51D40" w:rsidRDefault="00735923" w:rsidP="000B0F87">
            <w:pPr>
              <w:jc w:val="both"/>
              <w:rPr>
                <w:rFonts w:eastAsia="Calibri" w:cs="Arial"/>
                <w:color w:val="000000"/>
                <w:szCs w:val="20"/>
                <w:lang w:val="en-US" w:eastAsia="en-US"/>
              </w:rPr>
            </w:pPr>
            <w:r w:rsidRPr="007A4B6E">
              <w:rPr>
                <w:szCs w:val="20"/>
              </w:rPr>
              <w:fldChar w:fldCharType="begin">
                <w:ffData>
                  <w:name w:val="Text34"/>
                  <w:enabled/>
                  <w:calcOnExit w:val="0"/>
                  <w:textInput/>
                </w:ffData>
              </w:fldChar>
            </w:r>
            <w:r w:rsidRPr="007A4B6E">
              <w:rPr>
                <w:szCs w:val="20"/>
              </w:rPr>
              <w:instrText xml:space="preserve"> FORMTEXT </w:instrText>
            </w:r>
            <w:r w:rsidRPr="007A4B6E">
              <w:rPr>
                <w:szCs w:val="20"/>
              </w:rPr>
            </w:r>
            <w:r w:rsidRPr="007A4B6E">
              <w:rPr>
                <w:szCs w:val="20"/>
              </w:rPr>
              <w:fldChar w:fldCharType="separate"/>
            </w:r>
            <w:r w:rsidRPr="007A4B6E">
              <w:rPr>
                <w:noProof/>
                <w:szCs w:val="20"/>
              </w:rPr>
              <w:t> </w:t>
            </w:r>
            <w:r w:rsidRPr="007A4B6E">
              <w:rPr>
                <w:noProof/>
                <w:szCs w:val="20"/>
              </w:rPr>
              <w:t> </w:t>
            </w:r>
            <w:r w:rsidRPr="007A4B6E">
              <w:rPr>
                <w:noProof/>
                <w:szCs w:val="20"/>
              </w:rPr>
              <w:t> </w:t>
            </w:r>
            <w:r w:rsidRPr="007A4B6E">
              <w:rPr>
                <w:noProof/>
                <w:szCs w:val="20"/>
              </w:rPr>
              <w:t> </w:t>
            </w:r>
            <w:r w:rsidRPr="007A4B6E">
              <w:rPr>
                <w:noProof/>
                <w:szCs w:val="20"/>
              </w:rPr>
              <w:t> </w:t>
            </w:r>
            <w:r w:rsidRPr="007A4B6E">
              <w:rPr>
                <w:szCs w:val="20"/>
              </w:rPr>
              <w:fldChar w:fldCharType="end"/>
            </w:r>
          </w:p>
          <w:p w14:paraId="01430420" w14:textId="77777777" w:rsidR="00EE346C" w:rsidRPr="00A51D40" w:rsidRDefault="00EE346C" w:rsidP="00735923">
            <w:pPr>
              <w:jc w:val="both"/>
              <w:rPr>
                <w:rFonts w:eastAsia="Calibri" w:cs="Arial"/>
                <w:color w:val="000000"/>
                <w:szCs w:val="20"/>
                <w:lang w:val="en-US" w:eastAsia="en-US"/>
              </w:rPr>
            </w:pPr>
          </w:p>
        </w:tc>
      </w:tr>
      <w:tr w:rsidR="00EE346C" w:rsidRPr="00EE346C" w14:paraId="448771F8" w14:textId="77777777" w:rsidTr="00EE346C">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rPr>
          <w:trHeight w:val="87"/>
        </w:trPr>
        <w:tc>
          <w:tcPr>
            <w:tcW w:w="10570" w:type="dxa"/>
            <w:gridSpan w:val="3"/>
            <w:tcBorders>
              <w:top w:val="single" w:sz="12" w:space="0" w:color="C0C0C0"/>
              <w:left w:val="single" w:sz="12" w:space="0" w:color="C0C0C0"/>
              <w:bottom w:val="single" w:sz="12" w:space="0" w:color="C0C0C0"/>
              <w:right w:val="single" w:sz="12" w:space="0" w:color="C0C0C0"/>
            </w:tcBorders>
            <w:shd w:val="clear" w:color="auto" w:fill="F2F2F2"/>
          </w:tcPr>
          <w:p w14:paraId="7B2E9141" w14:textId="77777777" w:rsidR="00EE346C" w:rsidRPr="00A51D40" w:rsidRDefault="00EE346C" w:rsidP="00EE346C">
            <w:pPr>
              <w:jc w:val="both"/>
              <w:rPr>
                <w:rFonts w:eastAsia="Calibri" w:cs="Arial"/>
                <w:color w:val="000000"/>
                <w:szCs w:val="20"/>
                <w:lang w:val="en-US" w:eastAsia="en-US"/>
              </w:rPr>
            </w:pPr>
            <w:r w:rsidRPr="00A51D40">
              <w:rPr>
                <w:rFonts w:eastAsia="Calibri" w:cs="Arial"/>
                <w:color w:val="000000"/>
                <w:szCs w:val="20"/>
                <w:lang w:val="en-US" w:eastAsia="en-US"/>
              </w:rPr>
              <w:t xml:space="preserve">The following arrangements will apply to any publications arising from the Graduate Researcher’s work </w:t>
            </w:r>
            <w:r w:rsidRPr="00A51D40">
              <w:rPr>
                <w:rFonts w:eastAsia="Calibri" w:cs="Arial"/>
                <w:i/>
                <w:color w:val="000000"/>
                <w:szCs w:val="20"/>
                <w:lang w:val="en-US" w:eastAsia="en-US"/>
              </w:rPr>
              <w:t xml:space="preserve">(indicate </w:t>
            </w:r>
            <w:r w:rsidR="00735923" w:rsidRPr="00A51D40">
              <w:rPr>
                <w:rFonts w:eastAsia="Calibri" w:cs="Arial"/>
                <w:i/>
                <w:color w:val="000000"/>
                <w:szCs w:val="20"/>
                <w:lang w:val="en-US" w:eastAsia="en-US"/>
              </w:rPr>
              <w:t xml:space="preserve">copyright arrangements, </w:t>
            </w:r>
            <w:r w:rsidRPr="00A51D40">
              <w:rPr>
                <w:rFonts w:eastAsia="Calibri" w:cs="Arial"/>
                <w:i/>
                <w:color w:val="000000"/>
                <w:szCs w:val="20"/>
                <w:lang w:val="en-US" w:eastAsia="en-US"/>
              </w:rPr>
              <w:t>anticipated author roles and attributions</w:t>
            </w:r>
            <w:r w:rsidR="00735923" w:rsidRPr="00A51D40">
              <w:rPr>
                <w:rFonts w:eastAsia="Calibri" w:cs="Arial"/>
                <w:i/>
                <w:color w:val="000000"/>
                <w:szCs w:val="20"/>
                <w:lang w:val="en-US" w:eastAsia="en-US"/>
              </w:rPr>
              <w:t xml:space="preserve"> where co-authored publications are expected and </w:t>
            </w:r>
            <w:r w:rsidRPr="00A51D40">
              <w:rPr>
                <w:rFonts w:eastAsia="Calibri" w:cs="Arial"/>
                <w:i/>
                <w:color w:val="000000"/>
                <w:szCs w:val="20"/>
                <w:lang w:val="en-US" w:eastAsia="en-US"/>
              </w:rPr>
              <w:t>publication access requirements)</w:t>
            </w:r>
          </w:p>
        </w:tc>
      </w:tr>
      <w:tr w:rsidR="00EE346C" w:rsidRPr="00880D80" w14:paraId="4232BD8F" w14:textId="77777777" w:rsidTr="00EE346C">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rPr>
          <w:trHeight w:val="87"/>
        </w:trPr>
        <w:tc>
          <w:tcPr>
            <w:tcW w:w="1057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1B2C1249" w14:textId="77777777" w:rsidR="00735923" w:rsidRPr="00735923" w:rsidRDefault="00735923" w:rsidP="00735923">
            <w:pPr>
              <w:jc w:val="both"/>
              <w:rPr>
                <w:rFonts w:eastAsia="Calibri" w:cs="Arial"/>
                <w:color w:val="000000"/>
                <w:szCs w:val="20"/>
                <w:lang w:val="en-US" w:eastAsia="en-US"/>
              </w:rPr>
            </w:pPr>
            <w:r w:rsidRPr="007A4B6E">
              <w:rPr>
                <w:szCs w:val="20"/>
              </w:rPr>
              <w:fldChar w:fldCharType="begin">
                <w:ffData>
                  <w:name w:val="Text34"/>
                  <w:enabled/>
                  <w:calcOnExit w:val="0"/>
                  <w:textInput/>
                </w:ffData>
              </w:fldChar>
            </w:r>
            <w:r w:rsidRPr="007A4B6E">
              <w:rPr>
                <w:szCs w:val="20"/>
              </w:rPr>
              <w:instrText xml:space="preserve"> FORMTEXT </w:instrText>
            </w:r>
            <w:r w:rsidRPr="007A4B6E">
              <w:rPr>
                <w:szCs w:val="20"/>
              </w:rPr>
            </w:r>
            <w:r w:rsidRPr="007A4B6E">
              <w:rPr>
                <w:szCs w:val="20"/>
              </w:rPr>
              <w:fldChar w:fldCharType="separate"/>
            </w:r>
            <w:r w:rsidRPr="007A4B6E">
              <w:rPr>
                <w:noProof/>
                <w:szCs w:val="20"/>
              </w:rPr>
              <w:t> </w:t>
            </w:r>
            <w:r w:rsidRPr="007A4B6E">
              <w:rPr>
                <w:noProof/>
                <w:szCs w:val="20"/>
              </w:rPr>
              <w:t> </w:t>
            </w:r>
            <w:r w:rsidRPr="007A4B6E">
              <w:rPr>
                <w:noProof/>
                <w:szCs w:val="20"/>
              </w:rPr>
              <w:t> </w:t>
            </w:r>
            <w:r w:rsidRPr="007A4B6E">
              <w:rPr>
                <w:noProof/>
                <w:szCs w:val="20"/>
              </w:rPr>
              <w:t> </w:t>
            </w:r>
            <w:r w:rsidRPr="007A4B6E">
              <w:rPr>
                <w:noProof/>
                <w:szCs w:val="20"/>
              </w:rPr>
              <w:t> </w:t>
            </w:r>
            <w:r w:rsidRPr="007A4B6E">
              <w:rPr>
                <w:szCs w:val="20"/>
              </w:rPr>
              <w:fldChar w:fldCharType="end"/>
            </w:r>
          </w:p>
          <w:p w14:paraId="04C6302C" w14:textId="77777777" w:rsidR="00EE346C" w:rsidRPr="00A51D40" w:rsidRDefault="00EE346C" w:rsidP="00EE346C">
            <w:pPr>
              <w:jc w:val="both"/>
              <w:rPr>
                <w:rFonts w:eastAsia="Calibri" w:cs="Arial"/>
                <w:color w:val="000000"/>
                <w:szCs w:val="20"/>
                <w:lang w:val="en-US" w:eastAsia="en-US"/>
              </w:rPr>
            </w:pPr>
          </w:p>
        </w:tc>
      </w:tr>
      <w:tr w:rsidR="00A02E6A" w:rsidRPr="00A51D40" w14:paraId="0883625F" w14:textId="77777777" w:rsidTr="009E7442">
        <w:tc>
          <w:tcPr>
            <w:tcW w:w="10570" w:type="dxa"/>
            <w:gridSpan w:val="3"/>
            <w:tcBorders>
              <w:top w:val="single" w:sz="12" w:space="0" w:color="C0C0C0"/>
              <w:left w:val="single" w:sz="12" w:space="0" w:color="C0C0C0"/>
              <w:right w:val="single" w:sz="12" w:space="0" w:color="C0C0C0"/>
            </w:tcBorders>
            <w:shd w:val="clear" w:color="auto" w:fill="003366"/>
          </w:tcPr>
          <w:p w14:paraId="2A39DA95" w14:textId="77777777" w:rsidR="00A02E6A" w:rsidRPr="00A51D40" w:rsidRDefault="006B06F2" w:rsidP="009E7442">
            <w:pPr>
              <w:pStyle w:val="Heading2"/>
            </w:pPr>
            <w:r>
              <w:t xml:space="preserve">11. </w:t>
            </w:r>
            <w:r w:rsidR="00A02E6A" w:rsidRPr="00A51D40">
              <w:t xml:space="preserve">university </w:t>
            </w:r>
            <w:r w:rsidR="00322FDC" w:rsidRPr="00A51D40">
              <w:t>approvals</w:t>
            </w:r>
          </w:p>
        </w:tc>
      </w:tr>
      <w:tr w:rsidR="00A02E6A" w:rsidRPr="00A51D40" w14:paraId="7E4D5BF9" w14:textId="77777777" w:rsidTr="009E7442">
        <w:tc>
          <w:tcPr>
            <w:tcW w:w="2207" w:type="dxa"/>
            <w:tcBorders>
              <w:left w:val="single" w:sz="12" w:space="0" w:color="C0C0C0"/>
              <w:right w:val="nil"/>
            </w:tcBorders>
            <w:shd w:val="clear" w:color="auto" w:fill="F3F3F3"/>
          </w:tcPr>
          <w:p w14:paraId="33617AA1" w14:textId="77777777" w:rsidR="00A02E6A" w:rsidRPr="00A51D40" w:rsidRDefault="00322FDC" w:rsidP="009E7442">
            <w:pPr>
              <w:pStyle w:val="Question"/>
              <w:rPr>
                <w:b/>
              </w:rPr>
            </w:pPr>
            <w:r w:rsidRPr="00A51D40">
              <w:rPr>
                <w:b/>
              </w:rPr>
              <w:lastRenderedPageBreak/>
              <w:t>INSTITUTION NAME</w:t>
            </w:r>
          </w:p>
        </w:tc>
        <w:tc>
          <w:tcPr>
            <w:tcW w:w="4253" w:type="dxa"/>
            <w:tcBorders>
              <w:left w:val="nil"/>
              <w:right w:val="nil"/>
            </w:tcBorders>
          </w:tcPr>
          <w:p w14:paraId="3DAA3B18" w14:textId="77777777" w:rsidR="00A02E6A" w:rsidRPr="0075323E" w:rsidRDefault="00A02E6A" w:rsidP="009E7442">
            <w:pPr>
              <w:pStyle w:val="ResponseChar"/>
              <w:rPr>
                <w:rFonts w:ascii="Calibri" w:hAnsi="Calibri"/>
                <w:sz w:val="20"/>
                <w:szCs w:val="20"/>
              </w:rPr>
            </w:pPr>
            <w:r w:rsidRPr="0075323E">
              <w:rPr>
                <w:rFonts w:ascii="Calibri" w:hAnsi="Calibri"/>
                <w:sz w:val="20"/>
                <w:szCs w:val="20"/>
              </w:rPr>
              <w:t>University of Melbourne</w:t>
            </w:r>
          </w:p>
        </w:tc>
        <w:tc>
          <w:tcPr>
            <w:tcW w:w="4110" w:type="dxa"/>
            <w:tcBorders>
              <w:left w:val="nil"/>
              <w:right w:val="single" w:sz="12" w:space="0" w:color="C0C0C0"/>
            </w:tcBorders>
          </w:tcPr>
          <w:p w14:paraId="46A9E1EF" w14:textId="3BF5529D" w:rsidR="00A02E6A" w:rsidRPr="0075323E" w:rsidRDefault="003A1F44" w:rsidP="009E7442">
            <w:pPr>
              <w:pStyle w:val="ResponseChar"/>
              <w:rPr>
                <w:rFonts w:ascii="Calibri" w:hAnsi="Calibri"/>
                <w:sz w:val="20"/>
                <w:szCs w:val="20"/>
              </w:rPr>
            </w:pPr>
            <w:r w:rsidRPr="0075323E">
              <w:rPr>
                <w:rFonts w:ascii="Calibri" w:hAnsi="Calibri"/>
                <w:sz w:val="20"/>
                <w:szCs w:val="20"/>
              </w:rPr>
              <w:t xml:space="preserve">IIT </w:t>
            </w:r>
            <w:r w:rsidR="00B609B0">
              <w:rPr>
                <w:rFonts w:ascii="Calibri" w:hAnsi="Calibri"/>
                <w:sz w:val="20"/>
                <w:szCs w:val="20"/>
              </w:rPr>
              <w:t>Kharagpur</w:t>
            </w:r>
          </w:p>
        </w:tc>
      </w:tr>
      <w:tr w:rsidR="00322FDC" w:rsidRPr="00A51D40" w14:paraId="1D10EC8F" w14:textId="77777777" w:rsidTr="00322FDC">
        <w:trPr>
          <w:trHeight w:val="328"/>
        </w:trPr>
        <w:tc>
          <w:tcPr>
            <w:tcW w:w="10570" w:type="dxa"/>
            <w:gridSpan w:val="3"/>
            <w:tcBorders>
              <w:left w:val="single" w:sz="12" w:space="0" w:color="C0C0C0"/>
              <w:right w:val="single" w:sz="12" w:space="0" w:color="C0C0C0"/>
            </w:tcBorders>
            <w:shd w:val="clear" w:color="auto" w:fill="DDD9C3"/>
            <w:tcMar>
              <w:bottom w:w="113" w:type="dxa"/>
            </w:tcMar>
          </w:tcPr>
          <w:p w14:paraId="78CE4A9A" w14:textId="77777777" w:rsidR="00322FDC" w:rsidRPr="00A51D40" w:rsidRDefault="00322FDC" w:rsidP="009E7442">
            <w:pPr>
              <w:pStyle w:val="ListBullet2"/>
              <w:numPr>
                <w:ilvl w:val="0"/>
                <w:numId w:val="0"/>
              </w:numPr>
              <w:rPr>
                <w:b/>
                <w:szCs w:val="20"/>
              </w:rPr>
            </w:pPr>
            <w:r w:rsidRPr="00A51D40">
              <w:rPr>
                <w:b/>
                <w:szCs w:val="20"/>
              </w:rPr>
              <w:t>PRINCIPAL SUPERVISORS</w:t>
            </w:r>
          </w:p>
        </w:tc>
      </w:tr>
      <w:tr w:rsidR="00A02E6A" w:rsidRPr="00A51D40" w14:paraId="48D72EC4" w14:textId="77777777" w:rsidTr="009E7442">
        <w:tc>
          <w:tcPr>
            <w:tcW w:w="2207" w:type="dxa"/>
            <w:tcBorders>
              <w:left w:val="single" w:sz="12" w:space="0" w:color="C0C0C0"/>
              <w:right w:val="nil"/>
            </w:tcBorders>
            <w:shd w:val="clear" w:color="auto" w:fill="F3F3F3"/>
          </w:tcPr>
          <w:p w14:paraId="2D4FF21B" w14:textId="77777777" w:rsidR="00A02E6A" w:rsidRPr="00A51D40" w:rsidRDefault="00A02E6A" w:rsidP="009E7442">
            <w:pPr>
              <w:pStyle w:val="Question"/>
            </w:pPr>
            <w:r w:rsidRPr="00A51D40">
              <w:t>Name</w:t>
            </w:r>
          </w:p>
        </w:tc>
        <w:tc>
          <w:tcPr>
            <w:tcW w:w="4253" w:type="dxa"/>
            <w:tcBorders>
              <w:left w:val="nil"/>
              <w:right w:val="nil"/>
            </w:tcBorders>
          </w:tcPr>
          <w:p w14:paraId="6F07CC93" w14:textId="77777777" w:rsidR="00A02E6A" w:rsidRPr="00A51D40" w:rsidRDefault="00A02E6A"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r w:rsidRPr="00A51D40">
              <w:rPr>
                <w:rFonts w:ascii="Calibri" w:hAnsi="Calibri"/>
                <w:sz w:val="20"/>
                <w:szCs w:val="20"/>
              </w:rPr>
              <w:t xml:space="preserve"> </w:t>
            </w:r>
          </w:p>
        </w:tc>
        <w:tc>
          <w:tcPr>
            <w:tcW w:w="4110" w:type="dxa"/>
            <w:tcBorders>
              <w:left w:val="nil"/>
              <w:right w:val="single" w:sz="12" w:space="0" w:color="C0C0C0"/>
            </w:tcBorders>
          </w:tcPr>
          <w:p w14:paraId="19400A48" w14:textId="77777777" w:rsidR="00A02E6A" w:rsidRPr="00A51D40" w:rsidRDefault="00A02E6A"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A02E6A" w:rsidRPr="00A51D40" w14:paraId="55D9577F" w14:textId="77777777" w:rsidTr="009E7442">
        <w:tc>
          <w:tcPr>
            <w:tcW w:w="2207" w:type="dxa"/>
            <w:tcBorders>
              <w:left w:val="single" w:sz="12" w:space="0" w:color="C0C0C0"/>
              <w:right w:val="nil"/>
            </w:tcBorders>
            <w:shd w:val="clear" w:color="auto" w:fill="F3F3F3"/>
          </w:tcPr>
          <w:p w14:paraId="022A0167" w14:textId="77777777" w:rsidR="00A02E6A" w:rsidRPr="00A51D40" w:rsidRDefault="00A02E6A" w:rsidP="009E7442">
            <w:pPr>
              <w:pStyle w:val="Question"/>
            </w:pPr>
            <w:r w:rsidRPr="00A51D40">
              <w:t>Signature</w:t>
            </w:r>
          </w:p>
        </w:tc>
        <w:tc>
          <w:tcPr>
            <w:tcW w:w="4253" w:type="dxa"/>
            <w:tcBorders>
              <w:left w:val="nil"/>
              <w:right w:val="nil"/>
            </w:tcBorders>
          </w:tcPr>
          <w:p w14:paraId="20848AFC" w14:textId="77777777" w:rsidR="00A02E6A" w:rsidRPr="00A51D40" w:rsidRDefault="00A02E6A"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tcBorders>
              <w:left w:val="nil"/>
              <w:right w:val="single" w:sz="12" w:space="0" w:color="C0C0C0"/>
            </w:tcBorders>
          </w:tcPr>
          <w:p w14:paraId="17D4B2BA" w14:textId="77777777" w:rsidR="00A02E6A" w:rsidRPr="00A51D40" w:rsidRDefault="00A02E6A"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A02E6A" w:rsidRPr="00A51D40" w14:paraId="0987F2D4" w14:textId="77777777" w:rsidTr="009E7442">
        <w:tc>
          <w:tcPr>
            <w:tcW w:w="2207" w:type="dxa"/>
            <w:tcBorders>
              <w:left w:val="single" w:sz="12" w:space="0" w:color="C0C0C0"/>
              <w:right w:val="nil"/>
            </w:tcBorders>
            <w:shd w:val="clear" w:color="auto" w:fill="F3F3F3"/>
          </w:tcPr>
          <w:p w14:paraId="0DFE7962" w14:textId="77777777" w:rsidR="00A02E6A" w:rsidRPr="00A51D40" w:rsidRDefault="00A02E6A" w:rsidP="009E7442">
            <w:pPr>
              <w:pStyle w:val="Question"/>
              <w:spacing w:after="0" w:line="240" w:lineRule="auto"/>
            </w:pPr>
            <w:r w:rsidRPr="00A51D40">
              <w:t>Date</w:t>
            </w:r>
          </w:p>
        </w:tc>
        <w:tc>
          <w:tcPr>
            <w:tcW w:w="4253" w:type="dxa"/>
            <w:tcBorders>
              <w:left w:val="nil"/>
              <w:right w:val="nil"/>
            </w:tcBorders>
          </w:tcPr>
          <w:p w14:paraId="76835AB2" w14:textId="77777777" w:rsidR="00A02E6A" w:rsidRPr="00A51D40" w:rsidRDefault="00A02E6A"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tcBorders>
              <w:left w:val="nil"/>
              <w:right w:val="single" w:sz="12" w:space="0" w:color="C0C0C0"/>
            </w:tcBorders>
          </w:tcPr>
          <w:p w14:paraId="283B646A" w14:textId="77777777" w:rsidR="00A02E6A" w:rsidRPr="00A51D40" w:rsidRDefault="00A02E6A"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A46472" w:rsidRPr="00A51D40" w14:paraId="6482A572" w14:textId="77777777" w:rsidTr="00A46472">
        <w:tc>
          <w:tcPr>
            <w:tcW w:w="10570" w:type="dxa"/>
            <w:gridSpan w:val="3"/>
            <w:tcBorders>
              <w:top w:val="single" w:sz="4" w:space="0" w:color="C0C0C0"/>
              <w:left w:val="single" w:sz="12" w:space="0" w:color="C0C0C0"/>
              <w:bottom w:val="single" w:sz="4" w:space="0" w:color="C0C0C0"/>
              <w:right w:val="nil"/>
            </w:tcBorders>
            <w:shd w:val="clear" w:color="auto" w:fill="F3F3F3"/>
          </w:tcPr>
          <w:p w14:paraId="3F7B6AF5" w14:textId="77777777" w:rsidR="00A46472" w:rsidRPr="00A46472" w:rsidRDefault="001442EF" w:rsidP="00A46472">
            <w:pPr>
              <w:pStyle w:val="ResponseChar"/>
              <w:rPr>
                <w:rFonts w:ascii="Calibri" w:hAnsi="Calibri"/>
                <w:color w:val="000000"/>
                <w:sz w:val="20"/>
              </w:rPr>
            </w:pPr>
            <w:r w:rsidRPr="00311232">
              <w:rPr>
                <w:rFonts w:ascii="Calibri" w:hAnsi="Calibri"/>
                <w:color w:val="2F5496"/>
                <w:szCs w:val="20"/>
              </w:rPr>
              <w:t>(IF RELEVANT)</w:t>
            </w:r>
            <w:r w:rsidRPr="00A51D40">
              <w:rPr>
                <w:color w:val="2F5496"/>
                <w:szCs w:val="20"/>
              </w:rPr>
              <w:t xml:space="preserve"> </w:t>
            </w:r>
            <w:r w:rsidR="00F5165E">
              <w:rPr>
                <w:rFonts w:ascii="Calibri" w:hAnsi="Calibri"/>
                <w:color w:val="000000"/>
                <w:sz w:val="20"/>
              </w:rPr>
              <w:t>To confirm whether t</w:t>
            </w:r>
            <w:r>
              <w:rPr>
                <w:rFonts w:ascii="Calibri" w:hAnsi="Calibri"/>
                <w:color w:val="000000"/>
                <w:sz w:val="20"/>
              </w:rPr>
              <w:t xml:space="preserve">he Graduate Researcher has been granted a place in an International Researh Training Group (IRTG), </w:t>
            </w:r>
            <w:r w:rsidR="005740DF">
              <w:rPr>
                <w:rFonts w:ascii="Calibri" w:hAnsi="Calibri"/>
                <w:color w:val="000000"/>
                <w:sz w:val="20"/>
              </w:rPr>
              <w:t xml:space="preserve">the </w:t>
            </w:r>
            <w:r w:rsidR="00F5165E">
              <w:rPr>
                <w:rFonts w:ascii="Calibri" w:hAnsi="Calibri"/>
                <w:color w:val="000000"/>
                <w:sz w:val="20"/>
              </w:rPr>
              <w:t xml:space="preserve">Head of Department/Head of School will consult with </w:t>
            </w:r>
            <w:r w:rsidR="00A46472" w:rsidRPr="00A46472">
              <w:rPr>
                <w:rFonts w:ascii="Calibri" w:hAnsi="Calibri"/>
                <w:color w:val="000000"/>
                <w:sz w:val="20"/>
              </w:rPr>
              <w:t>the IRTG coordinator</w:t>
            </w:r>
            <w:r>
              <w:rPr>
                <w:rFonts w:ascii="Calibri" w:hAnsi="Calibri"/>
                <w:color w:val="000000"/>
                <w:sz w:val="20"/>
              </w:rPr>
              <w:t xml:space="preserve"> or academic lead.</w:t>
            </w:r>
          </w:p>
          <w:p w14:paraId="7CC31ED4" w14:textId="77777777" w:rsidR="00A46472" w:rsidRPr="00A51D40" w:rsidRDefault="00A46472" w:rsidP="00A46472">
            <w:pPr>
              <w:pStyle w:val="ResponseChar"/>
              <w:rPr>
                <w:rFonts w:ascii="Calibri" w:hAnsi="Calibri"/>
                <w:sz w:val="20"/>
                <w:szCs w:val="20"/>
              </w:rPr>
            </w:pPr>
            <w:r w:rsidRPr="00A46472">
              <w:rPr>
                <w:rFonts w:ascii="Calibri" w:hAnsi="Calibri"/>
                <w:color w:val="000000"/>
                <w:sz w:val="20"/>
              </w:rPr>
              <w:t xml:space="preserve">Has the </w:t>
            </w:r>
            <w:r w:rsidR="001442EF" w:rsidRPr="00A46472">
              <w:rPr>
                <w:rFonts w:ascii="Calibri" w:hAnsi="Calibri"/>
                <w:color w:val="000000"/>
                <w:sz w:val="20"/>
              </w:rPr>
              <w:t>He</w:t>
            </w:r>
            <w:r w:rsidR="001442EF">
              <w:rPr>
                <w:rFonts w:ascii="Calibri" w:hAnsi="Calibri"/>
                <w:color w:val="000000"/>
                <w:sz w:val="20"/>
              </w:rPr>
              <w:t>ad of Department/Head of School</w:t>
            </w:r>
            <w:r w:rsidR="001442EF" w:rsidRPr="00A46472">
              <w:rPr>
                <w:rFonts w:ascii="Calibri" w:hAnsi="Calibri"/>
                <w:color w:val="000000"/>
                <w:sz w:val="20"/>
              </w:rPr>
              <w:t xml:space="preserve"> </w:t>
            </w:r>
            <w:r w:rsidRPr="00A46472">
              <w:rPr>
                <w:rFonts w:ascii="Calibri" w:hAnsi="Calibri"/>
                <w:color w:val="000000"/>
                <w:sz w:val="20"/>
              </w:rPr>
              <w:t>received confirmation from the IRTG coordinator</w:t>
            </w:r>
            <w:r w:rsidR="001442EF">
              <w:rPr>
                <w:rFonts w:ascii="Calibri" w:hAnsi="Calibri"/>
                <w:color w:val="000000"/>
                <w:sz w:val="20"/>
              </w:rPr>
              <w:t xml:space="preserve"> or academic lead</w:t>
            </w:r>
            <w:r w:rsidRPr="00A46472">
              <w:rPr>
                <w:rFonts w:ascii="Calibri" w:hAnsi="Calibri"/>
                <w:color w:val="000000"/>
                <w:sz w:val="20"/>
              </w:rPr>
              <w:t xml:space="preserve"> that the named Graduate Researcher is being supported as part of the IRTG?</w:t>
            </w:r>
          </w:p>
        </w:tc>
      </w:tr>
      <w:tr w:rsidR="00236A9D" w:rsidRPr="00A51D40" w14:paraId="0D1D8F6A" w14:textId="77777777" w:rsidTr="00311232">
        <w:tc>
          <w:tcPr>
            <w:tcW w:w="2207" w:type="dxa"/>
            <w:tcBorders>
              <w:top w:val="single" w:sz="4" w:space="0" w:color="C0C0C0"/>
              <w:left w:val="single" w:sz="12" w:space="0" w:color="C0C0C0"/>
              <w:bottom w:val="single" w:sz="4" w:space="0" w:color="C0C0C0"/>
              <w:right w:val="nil"/>
            </w:tcBorders>
            <w:shd w:val="clear" w:color="auto" w:fill="F3F3F3"/>
          </w:tcPr>
          <w:p w14:paraId="0311FF21" w14:textId="77777777" w:rsidR="00236A9D" w:rsidRPr="00A51D40" w:rsidRDefault="00236A9D" w:rsidP="00236A9D">
            <w:pPr>
              <w:pStyle w:val="Question"/>
            </w:pPr>
          </w:p>
        </w:tc>
        <w:tc>
          <w:tcPr>
            <w:tcW w:w="4253" w:type="dxa"/>
            <w:tcBorders>
              <w:top w:val="single" w:sz="4" w:space="0" w:color="C0C0C0"/>
              <w:left w:val="nil"/>
              <w:bottom w:val="single" w:sz="4" w:space="0" w:color="C0C0C0"/>
              <w:right w:val="nil"/>
            </w:tcBorders>
          </w:tcPr>
          <w:p w14:paraId="64753A00" w14:textId="3691BAB8" w:rsidR="00236A9D" w:rsidRPr="00A51D40" w:rsidRDefault="00236A9D" w:rsidP="00236A9D">
            <w:pPr>
              <w:pStyle w:val="ResponseChar"/>
              <w:rPr>
                <w:rFonts w:ascii="Calibri" w:hAnsi="Calibri"/>
                <w:sz w:val="20"/>
                <w:szCs w:val="20"/>
              </w:rPr>
            </w:pPr>
            <w:r>
              <w:rPr>
                <w:rFonts w:ascii="Calibri" w:hAnsi="Calibri"/>
                <w:sz w:val="20"/>
                <w:szCs w:val="20"/>
              </w:rPr>
              <w:t xml:space="preserve">Yes </w:t>
            </w:r>
            <w:r w:rsidR="00D54582">
              <w:rPr>
                <w:szCs w:val="20"/>
              </w:rPr>
              <w:fldChar w:fldCharType="begin">
                <w:ffData>
                  <w:name w:val=""/>
                  <w:enabled/>
                  <w:calcOnExit w:val="0"/>
                  <w:checkBox>
                    <w:sizeAuto/>
                    <w:default w:val="0"/>
                  </w:checkBox>
                </w:ffData>
              </w:fldChar>
            </w:r>
            <w:r w:rsidR="00D54582">
              <w:rPr>
                <w:szCs w:val="20"/>
              </w:rPr>
              <w:instrText xml:space="preserve"> FORMCHECKBOX </w:instrText>
            </w:r>
            <w:r w:rsidR="001A59F4">
              <w:rPr>
                <w:szCs w:val="20"/>
              </w:rPr>
            </w:r>
            <w:r w:rsidR="001A59F4">
              <w:rPr>
                <w:szCs w:val="20"/>
              </w:rPr>
              <w:fldChar w:fldCharType="separate"/>
            </w:r>
            <w:r w:rsidR="00D54582">
              <w:rPr>
                <w:szCs w:val="20"/>
              </w:rPr>
              <w:fldChar w:fldCharType="end"/>
            </w:r>
            <w:r>
              <w:rPr>
                <w:rFonts w:ascii="MS Gothic" w:eastAsia="MS Gothic" w:hAnsi="MS Gothic" w:hint="eastAsia"/>
                <w:sz w:val="20"/>
                <w:szCs w:val="20"/>
              </w:rPr>
              <w:t xml:space="preserve"> </w:t>
            </w:r>
            <w:r>
              <w:rPr>
                <w:rFonts w:ascii="Calibri" w:hAnsi="Calibri"/>
                <w:sz w:val="20"/>
                <w:szCs w:val="20"/>
              </w:rPr>
              <w:t xml:space="preserve">No </w:t>
            </w:r>
            <w:r w:rsidR="00D54582">
              <w:rPr>
                <w:szCs w:val="20"/>
              </w:rPr>
              <w:fldChar w:fldCharType="begin">
                <w:ffData>
                  <w:name w:val=""/>
                  <w:enabled/>
                  <w:calcOnExit w:val="0"/>
                  <w:checkBox>
                    <w:sizeAuto/>
                    <w:default w:val="0"/>
                  </w:checkBox>
                </w:ffData>
              </w:fldChar>
            </w:r>
            <w:r w:rsidR="00D54582">
              <w:rPr>
                <w:szCs w:val="20"/>
              </w:rPr>
              <w:instrText xml:space="preserve"> FORMCHECKBOX </w:instrText>
            </w:r>
            <w:r w:rsidR="001A59F4">
              <w:rPr>
                <w:szCs w:val="20"/>
              </w:rPr>
            </w:r>
            <w:r w:rsidR="001A59F4">
              <w:rPr>
                <w:szCs w:val="20"/>
              </w:rPr>
              <w:fldChar w:fldCharType="separate"/>
            </w:r>
            <w:r w:rsidR="00D54582">
              <w:rPr>
                <w:szCs w:val="20"/>
              </w:rPr>
              <w:fldChar w:fldCharType="end"/>
            </w:r>
          </w:p>
        </w:tc>
        <w:tc>
          <w:tcPr>
            <w:tcW w:w="4110" w:type="dxa"/>
            <w:tcBorders>
              <w:top w:val="single" w:sz="4" w:space="0" w:color="C0C0C0"/>
              <w:left w:val="nil"/>
              <w:bottom w:val="single" w:sz="4" w:space="0" w:color="C0C0C0"/>
              <w:right w:val="nil"/>
            </w:tcBorders>
          </w:tcPr>
          <w:p w14:paraId="003F07DE" w14:textId="29BB9DDD" w:rsidR="00236A9D" w:rsidRPr="00A51D40" w:rsidRDefault="00236A9D" w:rsidP="00236A9D">
            <w:pPr>
              <w:pStyle w:val="ResponseChar"/>
              <w:rPr>
                <w:rFonts w:ascii="Calibri" w:hAnsi="Calibri"/>
                <w:sz w:val="20"/>
                <w:szCs w:val="20"/>
              </w:rPr>
            </w:pPr>
            <w:r>
              <w:rPr>
                <w:rFonts w:ascii="Calibri" w:hAnsi="Calibri"/>
                <w:sz w:val="20"/>
                <w:szCs w:val="20"/>
              </w:rPr>
              <w:t xml:space="preserve">Yes </w:t>
            </w:r>
            <w:r w:rsidR="00D54582">
              <w:rPr>
                <w:szCs w:val="20"/>
              </w:rPr>
              <w:fldChar w:fldCharType="begin">
                <w:ffData>
                  <w:name w:val=""/>
                  <w:enabled/>
                  <w:calcOnExit w:val="0"/>
                  <w:checkBox>
                    <w:sizeAuto/>
                    <w:default w:val="0"/>
                  </w:checkBox>
                </w:ffData>
              </w:fldChar>
            </w:r>
            <w:r w:rsidR="00D54582">
              <w:rPr>
                <w:szCs w:val="20"/>
              </w:rPr>
              <w:instrText xml:space="preserve"> FORMCHECKBOX </w:instrText>
            </w:r>
            <w:r w:rsidR="001A59F4">
              <w:rPr>
                <w:szCs w:val="20"/>
              </w:rPr>
            </w:r>
            <w:r w:rsidR="001A59F4">
              <w:rPr>
                <w:szCs w:val="20"/>
              </w:rPr>
              <w:fldChar w:fldCharType="separate"/>
            </w:r>
            <w:r w:rsidR="00D54582">
              <w:rPr>
                <w:szCs w:val="20"/>
              </w:rPr>
              <w:fldChar w:fldCharType="end"/>
            </w:r>
            <w:r>
              <w:rPr>
                <w:rFonts w:ascii="MS Gothic" w:eastAsia="MS Gothic" w:hAnsi="MS Gothic" w:hint="eastAsia"/>
                <w:sz w:val="20"/>
                <w:szCs w:val="20"/>
              </w:rPr>
              <w:t xml:space="preserve"> </w:t>
            </w:r>
            <w:r>
              <w:rPr>
                <w:rFonts w:ascii="Calibri" w:hAnsi="Calibri"/>
                <w:sz w:val="20"/>
                <w:szCs w:val="20"/>
              </w:rPr>
              <w:t xml:space="preserve">No </w:t>
            </w:r>
            <w:r w:rsidR="00D54582">
              <w:rPr>
                <w:szCs w:val="20"/>
              </w:rPr>
              <w:fldChar w:fldCharType="begin">
                <w:ffData>
                  <w:name w:val=""/>
                  <w:enabled/>
                  <w:calcOnExit w:val="0"/>
                  <w:checkBox>
                    <w:sizeAuto/>
                    <w:default w:val="0"/>
                  </w:checkBox>
                </w:ffData>
              </w:fldChar>
            </w:r>
            <w:r w:rsidR="00D54582">
              <w:rPr>
                <w:szCs w:val="20"/>
              </w:rPr>
              <w:instrText xml:space="preserve"> FORMCHECKBOX </w:instrText>
            </w:r>
            <w:r w:rsidR="001A59F4">
              <w:rPr>
                <w:szCs w:val="20"/>
              </w:rPr>
            </w:r>
            <w:r w:rsidR="001A59F4">
              <w:rPr>
                <w:szCs w:val="20"/>
              </w:rPr>
              <w:fldChar w:fldCharType="separate"/>
            </w:r>
            <w:r w:rsidR="00D54582">
              <w:rPr>
                <w:szCs w:val="20"/>
              </w:rPr>
              <w:fldChar w:fldCharType="end"/>
            </w:r>
          </w:p>
        </w:tc>
      </w:tr>
      <w:tr w:rsidR="001442EF" w:rsidRPr="00A51D40" w14:paraId="05CB0573" w14:textId="77777777" w:rsidTr="00311232">
        <w:tc>
          <w:tcPr>
            <w:tcW w:w="10570" w:type="dxa"/>
            <w:gridSpan w:val="3"/>
            <w:tcBorders>
              <w:left w:val="single" w:sz="12" w:space="0" w:color="C0C0C0"/>
              <w:right w:val="single" w:sz="12" w:space="0" w:color="C0C0C0"/>
            </w:tcBorders>
            <w:shd w:val="clear" w:color="auto" w:fill="D5D0B6"/>
          </w:tcPr>
          <w:p w14:paraId="42139F17" w14:textId="77777777" w:rsidR="001442EF" w:rsidRPr="00311232" w:rsidRDefault="001442EF" w:rsidP="009E7442">
            <w:pPr>
              <w:pStyle w:val="ResponseChar"/>
              <w:rPr>
                <w:rFonts w:ascii="Calibri" w:hAnsi="Calibri"/>
                <w:color w:val="auto"/>
                <w:sz w:val="20"/>
                <w:szCs w:val="20"/>
              </w:rPr>
            </w:pPr>
            <w:r w:rsidRPr="00311232">
              <w:rPr>
                <w:rFonts w:ascii="Calibri" w:hAnsi="Calibri"/>
                <w:b/>
                <w:color w:val="auto"/>
                <w:sz w:val="20"/>
                <w:szCs w:val="20"/>
              </w:rPr>
              <w:t xml:space="preserve">HEAD OF DEPARTMENT / SCHOOL </w:t>
            </w:r>
            <w:r w:rsidRPr="00311232">
              <w:rPr>
                <w:rFonts w:ascii="Calibri" w:hAnsi="Calibri"/>
                <w:color w:val="auto"/>
                <w:sz w:val="20"/>
                <w:szCs w:val="20"/>
              </w:rPr>
              <w:t>(as appropriate)</w:t>
            </w:r>
          </w:p>
        </w:tc>
      </w:tr>
      <w:tr w:rsidR="00322FDC" w:rsidRPr="00A51D40" w14:paraId="0DBABD8E" w14:textId="77777777" w:rsidTr="009E7442">
        <w:tc>
          <w:tcPr>
            <w:tcW w:w="2207" w:type="dxa"/>
            <w:tcBorders>
              <w:left w:val="single" w:sz="12" w:space="0" w:color="C0C0C0"/>
              <w:right w:val="nil"/>
            </w:tcBorders>
            <w:shd w:val="clear" w:color="auto" w:fill="F3F3F3"/>
          </w:tcPr>
          <w:p w14:paraId="589CB7A3" w14:textId="77777777" w:rsidR="00322FDC" w:rsidRPr="00A51D40" w:rsidRDefault="00322FDC" w:rsidP="009E7442">
            <w:pPr>
              <w:pStyle w:val="Question"/>
            </w:pPr>
            <w:r w:rsidRPr="00A51D40">
              <w:t>Name</w:t>
            </w:r>
          </w:p>
        </w:tc>
        <w:tc>
          <w:tcPr>
            <w:tcW w:w="4253" w:type="dxa"/>
            <w:tcBorders>
              <w:left w:val="nil"/>
              <w:right w:val="nil"/>
            </w:tcBorders>
          </w:tcPr>
          <w:p w14:paraId="0F3DBE29"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r w:rsidRPr="00A51D40">
              <w:rPr>
                <w:rFonts w:ascii="Calibri" w:hAnsi="Calibri"/>
                <w:sz w:val="20"/>
                <w:szCs w:val="20"/>
              </w:rPr>
              <w:t xml:space="preserve"> </w:t>
            </w:r>
          </w:p>
        </w:tc>
        <w:tc>
          <w:tcPr>
            <w:tcW w:w="4110" w:type="dxa"/>
            <w:tcBorders>
              <w:left w:val="nil"/>
              <w:right w:val="single" w:sz="12" w:space="0" w:color="C0C0C0"/>
            </w:tcBorders>
          </w:tcPr>
          <w:p w14:paraId="4EB4EB7B"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322FDC" w:rsidRPr="00A51D40" w14:paraId="4F955395" w14:textId="77777777" w:rsidTr="009E7442">
        <w:tc>
          <w:tcPr>
            <w:tcW w:w="2207" w:type="dxa"/>
            <w:tcBorders>
              <w:left w:val="single" w:sz="12" w:space="0" w:color="C0C0C0"/>
              <w:right w:val="nil"/>
            </w:tcBorders>
            <w:shd w:val="clear" w:color="auto" w:fill="F3F3F3"/>
          </w:tcPr>
          <w:p w14:paraId="5006AB54" w14:textId="77777777" w:rsidR="00322FDC" w:rsidRPr="00A51D40" w:rsidRDefault="00322FDC" w:rsidP="009E7442">
            <w:pPr>
              <w:pStyle w:val="Question"/>
            </w:pPr>
            <w:r w:rsidRPr="00A51D40">
              <w:t>Signature</w:t>
            </w:r>
          </w:p>
        </w:tc>
        <w:tc>
          <w:tcPr>
            <w:tcW w:w="4253" w:type="dxa"/>
            <w:tcBorders>
              <w:left w:val="nil"/>
              <w:right w:val="nil"/>
            </w:tcBorders>
          </w:tcPr>
          <w:p w14:paraId="2AE79EF1"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tcBorders>
              <w:left w:val="nil"/>
              <w:right w:val="single" w:sz="12" w:space="0" w:color="C0C0C0"/>
            </w:tcBorders>
          </w:tcPr>
          <w:p w14:paraId="12C94CD5"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322FDC" w:rsidRPr="00A51D40" w14:paraId="000D1843" w14:textId="77777777" w:rsidTr="009E7442">
        <w:tc>
          <w:tcPr>
            <w:tcW w:w="2207" w:type="dxa"/>
            <w:tcBorders>
              <w:left w:val="single" w:sz="12" w:space="0" w:color="C0C0C0"/>
              <w:right w:val="nil"/>
            </w:tcBorders>
            <w:shd w:val="clear" w:color="auto" w:fill="F3F3F3"/>
          </w:tcPr>
          <w:p w14:paraId="2EB44A8E" w14:textId="77777777" w:rsidR="00322FDC" w:rsidRPr="00A51D40" w:rsidRDefault="00322FDC" w:rsidP="009E7442">
            <w:pPr>
              <w:pStyle w:val="Question"/>
              <w:spacing w:after="0" w:line="240" w:lineRule="auto"/>
            </w:pPr>
            <w:r w:rsidRPr="00A51D40">
              <w:t>Date</w:t>
            </w:r>
          </w:p>
        </w:tc>
        <w:tc>
          <w:tcPr>
            <w:tcW w:w="4253" w:type="dxa"/>
            <w:tcBorders>
              <w:left w:val="nil"/>
              <w:right w:val="nil"/>
            </w:tcBorders>
          </w:tcPr>
          <w:p w14:paraId="559CF1BE"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tcBorders>
              <w:left w:val="nil"/>
              <w:right w:val="single" w:sz="12" w:space="0" w:color="C0C0C0"/>
            </w:tcBorders>
          </w:tcPr>
          <w:p w14:paraId="00F2DCCB"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322FDC" w:rsidRPr="00A51D40" w14:paraId="71BE761A" w14:textId="77777777" w:rsidTr="009E7442">
        <w:trPr>
          <w:trHeight w:val="328"/>
        </w:trPr>
        <w:tc>
          <w:tcPr>
            <w:tcW w:w="10570" w:type="dxa"/>
            <w:gridSpan w:val="3"/>
            <w:tcBorders>
              <w:left w:val="single" w:sz="12" w:space="0" w:color="C0C0C0"/>
              <w:right w:val="single" w:sz="12" w:space="0" w:color="C0C0C0"/>
            </w:tcBorders>
            <w:shd w:val="clear" w:color="auto" w:fill="DDD9C3"/>
            <w:tcMar>
              <w:bottom w:w="113" w:type="dxa"/>
            </w:tcMar>
          </w:tcPr>
          <w:p w14:paraId="116884E1" w14:textId="77777777" w:rsidR="00322FDC" w:rsidRPr="00A51D40" w:rsidRDefault="00FF0573" w:rsidP="009E7442">
            <w:pPr>
              <w:pStyle w:val="ListBullet2"/>
              <w:numPr>
                <w:ilvl w:val="0"/>
                <w:numId w:val="0"/>
              </w:numPr>
              <w:rPr>
                <w:b/>
                <w:szCs w:val="20"/>
              </w:rPr>
            </w:pPr>
            <w:r w:rsidRPr="00A51D40">
              <w:rPr>
                <w:b/>
                <w:szCs w:val="20"/>
              </w:rPr>
              <w:t>RESPONSIBLE</w:t>
            </w:r>
            <w:r w:rsidR="00153AB6" w:rsidRPr="00A51D40">
              <w:rPr>
                <w:b/>
                <w:szCs w:val="20"/>
              </w:rPr>
              <w:t xml:space="preserve"> OFFICER </w:t>
            </w:r>
            <w:r w:rsidR="006B06F2">
              <w:rPr>
                <w:b/>
                <w:szCs w:val="20"/>
              </w:rPr>
              <w:t xml:space="preserve">AT ENROLLING FACULTY </w:t>
            </w:r>
          </w:p>
        </w:tc>
      </w:tr>
      <w:tr w:rsidR="00322FDC" w:rsidRPr="00A51D40" w14:paraId="33A93BB8" w14:textId="77777777" w:rsidTr="009E7442">
        <w:tc>
          <w:tcPr>
            <w:tcW w:w="2207" w:type="dxa"/>
            <w:tcBorders>
              <w:left w:val="single" w:sz="12" w:space="0" w:color="C0C0C0"/>
              <w:right w:val="nil"/>
            </w:tcBorders>
            <w:shd w:val="clear" w:color="auto" w:fill="F3F3F3"/>
          </w:tcPr>
          <w:p w14:paraId="32C5A64C" w14:textId="77777777" w:rsidR="00322FDC" w:rsidRPr="00A51D40" w:rsidRDefault="00322FDC" w:rsidP="009E7442">
            <w:pPr>
              <w:pStyle w:val="Question"/>
            </w:pPr>
            <w:r w:rsidRPr="00A51D40">
              <w:t>Name</w:t>
            </w:r>
          </w:p>
        </w:tc>
        <w:tc>
          <w:tcPr>
            <w:tcW w:w="4253" w:type="dxa"/>
            <w:tcBorders>
              <w:left w:val="nil"/>
              <w:right w:val="nil"/>
            </w:tcBorders>
          </w:tcPr>
          <w:p w14:paraId="638973C5"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r w:rsidRPr="00A51D40">
              <w:rPr>
                <w:rFonts w:ascii="Calibri" w:hAnsi="Calibri"/>
                <w:sz w:val="20"/>
                <w:szCs w:val="20"/>
              </w:rPr>
              <w:t xml:space="preserve"> </w:t>
            </w:r>
          </w:p>
        </w:tc>
        <w:tc>
          <w:tcPr>
            <w:tcW w:w="4110" w:type="dxa"/>
            <w:tcBorders>
              <w:left w:val="nil"/>
              <w:right w:val="single" w:sz="12" w:space="0" w:color="C0C0C0"/>
            </w:tcBorders>
          </w:tcPr>
          <w:p w14:paraId="2B2B3551"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B70C1D" w:rsidRPr="00A51D40" w14:paraId="4EB3C59D" w14:textId="77777777" w:rsidTr="009E7442">
        <w:tc>
          <w:tcPr>
            <w:tcW w:w="2207" w:type="dxa"/>
            <w:tcBorders>
              <w:left w:val="single" w:sz="12" w:space="0" w:color="C0C0C0"/>
              <w:right w:val="nil"/>
            </w:tcBorders>
            <w:shd w:val="clear" w:color="auto" w:fill="F3F3F3"/>
          </w:tcPr>
          <w:p w14:paraId="7E64CCC5" w14:textId="77777777" w:rsidR="00B70C1D" w:rsidRPr="00A51D40" w:rsidRDefault="00B70C1D" w:rsidP="009E7442">
            <w:pPr>
              <w:pStyle w:val="Question"/>
            </w:pPr>
            <w:r>
              <w:t>Position</w:t>
            </w:r>
          </w:p>
        </w:tc>
        <w:tc>
          <w:tcPr>
            <w:tcW w:w="4253" w:type="dxa"/>
            <w:tcBorders>
              <w:left w:val="nil"/>
              <w:right w:val="nil"/>
            </w:tcBorders>
          </w:tcPr>
          <w:p w14:paraId="7C1093FB" w14:textId="77777777" w:rsidR="00B70C1D" w:rsidRPr="00A51D40" w:rsidRDefault="006B06F2" w:rsidP="009E7442">
            <w:pPr>
              <w:pStyle w:val="ResponseChar"/>
              <w:rPr>
                <w:rFonts w:ascii="Calibri" w:hAnsi="Calibri"/>
                <w:sz w:val="20"/>
                <w:szCs w:val="20"/>
              </w:rPr>
            </w:pPr>
            <w:r>
              <w:rPr>
                <w:rFonts w:ascii="Calibri" w:hAnsi="Calibri"/>
                <w:sz w:val="20"/>
                <w:szCs w:val="20"/>
              </w:rPr>
              <w:fldChar w:fldCharType="begin">
                <w:ffData>
                  <w:name w:val="Text34"/>
                  <w:enabled/>
                  <w:calcOnExit w:val="0"/>
                  <w:textInput>
                    <w:default w:val="Associate Dean, Research Training"/>
                  </w:textInput>
                </w:ffData>
              </w:fldChar>
            </w:r>
            <w:bookmarkStart w:id="5" w:name="Text3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Associate Dean, Research Training</w:t>
            </w:r>
            <w:r>
              <w:rPr>
                <w:rFonts w:ascii="Calibri" w:hAnsi="Calibri"/>
                <w:sz w:val="20"/>
                <w:szCs w:val="20"/>
              </w:rPr>
              <w:fldChar w:fldCharType="end"/>
            </w:r>
            <w:bookmarkEnd w:id="5"/>
          </w:p>
        </w:tc>
        <w:tc>
          <w:tcPr>
            <w:tcW w:w="4110" w:type="dxa"/>
            <w:tcBorders>
              <w:left w:val="nil"/>
              <w:right w:val="single" w:sz="12" w:space="0" w:color="C0C0C0"/>
            </w:tcBorders>
          </w:tcPr>
          <w:p w14:paraId="2309EC1C" w14:textId="77777777" w:rsidR="00B70C1D" w:rsidRPr="00A51D40" w:rsidRDefault="00B70C1D"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A51D40">
              <w:rPr>
                <w:rFonts w:ascii="Calibri" w:hAnsi="Calibri"/>
                <w:sz w:val="20"/>
                <w:szCs w:val="20"/>
              </w:rPr>
              <w:fldChar w:fldCharType="end"/>
            </w:r>
          </w:p>
        </w:tc>
      </w:tr>
      <w:tr w:rsidR="00322FDC" w:rsidRPr="00A51D40" w14:paraId="2C58E257" w14:textId="77777777" w:rsidTr="009E7442">
        <w:tc>
          <w:tcPr>
            <w:tcW w:w="2207" w:type="dxa"/>
            <w:tcBorders>
              <w:left w:val="single" w:sz="12" w:space="0" w:color="C0C0C0"/>
              <w:right w:val="nil"/>
            </w:tcBorders>
            <w:shd w:val="clear" w:color="auto" w:fill="F3F3F3"/>
          </w:tcPr>
          <w:p w14:paraId="61B0F0E6" w14:textId="77777777" w:rsidR="00322FDC" w:rsidRPr="00A51D40" w:rsidRDefault="00322FDC" w:rsidP="009E7442">
            <w:pPr>
              <w:pStyle w:val="Question"/>
            </w:pPr>
            <w:r w:rsidRPr="00A51D40">
              <w:t>Signature</w:t>
            </w:r>
          </w:p>
        </w:tc>
        <w:tc>
          <w:tcPr>
            <w:tcW w:w="4253" w:type="dxa"/>
            <w:tcBorders>
              <w:left w:val="nil"/>
              <w:right w:val="nil"/>
            </w:tcBorders>
          </w:tcPr>
          <w:p w14:paraId="5C1691BA"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tcBorders>
              <w:left w:val="nil"/>
              <w:right w:val="single" w:sz="12" w:space="0" w:color="C0C0C0"/>
            </w:tcBorders>
          </w:tcPr>
          <w:p w14:paraId="68E1752B"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322FDC" w:rsidRPr="00A51D40" w14:paraId="784C5CC7" w14:textId="77777777" w:rsidTr="009E7442">
        <w:tc>
          <w:tcPr>
            <w:tcW w:w="2207" w:type="dxa"/>
            <w:tcBorders>
              <w:left w:val="single" w:sz="12" w:space="0" w:color="C0C0C0"/>
              <w:right w:val="nil"/>
            </w:tcBorders>
            <w:shd w:val="clear" w:color="auto" w:fill="F3F3F3"/>
          </w:tcPr>
          <w:p w14:paraId="68EFF6C6" w14:textId="77777777" w:rsidR="00322FDC" w:rsidRPr="00A51D40" w:rsidRDefault="00322FDC" w:rsidP="009E7442">
            <w:pPr>
              <w:pStyle w:val="Question"/>
              <w:spacing w:after="0" w:line="240" w:lineRule="auto"/>
            </w:pPr>
            <w:r w:rsidRPr="00A51D40">
              <w:t>Date</w:t>
            </w:r>
          </w:p>
        </w:tc>
        <w:tc>
          <w:tcPr>
            <w:tcW w:w="4253" w:type="dxa"/>
            <w:tcBorders>
              <w:left w:val="nil"/>
              <w:right w:val="nil"/>
            </w:tcBorders>
          </w:tcPr>
          <w:p w14:paraId="58DAFB98"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c>
          <w:tcPr>
            <w:tcW w:w="4110" w:type="dxa"/>
            <w:tcBorders>
              <w:left w:val="nil"/>
              <w:right w:val="single" w:sz="12" w:space="0" w:color="C0C0C0"/>
            </w:tcBorders>
          </w:tcPr>
          <w:p w14:paraId="63F2E51C" w14:textId="77777777" w:rsidR="00322FDC" w:rsidRPr="00A51D40" w:rsidRDefault="00322FDC" w:rsidP="009E7442">
            <w:pPr>
              <w:pStyle w:val="ResponseChar"/>
              <w:rPr>
                <w:rFonts w:ascii="Calibri" w:hAnsi="Calibri"/>
                <w:sz w:val="20"/>
                <w:szCs w:val="20"/>
              </w:rPr>
            </w:pPr>
            <w:r w:rsidRPr="00A51D40">
              <w:rPr>
                <w:rFonts w:ascii="Calibri" w:hAnsi="Calibri"/>
                <w:sz w:val="20"/>
                <w:szCs w:val="20"/>
              </w:rPr>
              <w:fldChar w:fldCharType="begin">
                <w:ffData>
                  <w:name w:val="Text34"/>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bl>
    <w:p w14:paraId="249036EE" w14:textId="77777777" w:rsidR="009947B0" w:rsidRDefault="009947B0">
      <w:pPr>
        <w:rPr>
          <w:szCs w:val="20"/>
        </w:rPr>
      </w:pPr>
    </w:p>
    <w:p w14:paraId="4B980D05" w14:textId="77777777" w:rsidR="00A44DE7" w:rsidRPr="00A51D40" w:rsidRDefault="00A44DE7" w:rsidP="00A44DE7">
      <w:pPr>
        <w:rPr>
          <w:szCs w:val="20"/>
        </w:rPr>
      </w:pPr>
    </w:p>
    <w:tbl>
      <w:tblPr>
        <w:tblW w:w="10570" w:type="dxa"/>
        <w:tblInd w:w="-1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70" w:type="dxa"/>
          <w:right w:w="170" w:type="dxa"/>
        </w:tblCellMar>
        <w:tblLook w:val="01E0" w:firstRow="1" w:lastRow="1" w:firstColumn="1" w:lastColumn="1" w:noHBand="0" w:noVBand="0"/>
      </w:tblPr>
      <w:tblGrid>
        <w:gridCol w:w="1254"/>
        <w:gridCol w:w="6649"/>
        <w:gridCol w:w="900"/>
        <w:gridCol w:w="1767"/>
      </w:tblGrid>
      <w:tr w:rsidR="00A44DE7" w:rsidRPr="00A51D40" w14:paraId="43EFDB62" w14:textId="77777777" w:rsidTr="00D21DEA">
        <w:tc>
          <w:tcPr>
            <w:tcW w:w="10570" w:type="dxa"/>
            <w:gridSpan w:val="4"/>
            <w:tcBorders>
              <w:top w:val="single" w:sz="12" w:space="0" w:color="C0C0C0"/>
              <w:left w:val="single" w:sz="12" w:space="0" w:color="C0C0C0"/>
              <w:right w:val="single" w:sz="12" w:space="0" w:color="C0C0C0"/>
            </w:tcBorders>
            <w:shd w:val="clear" w:color="auto" w:fill="003366"/>
          </w:tcPr>
          <w:p w14:paraId="23385A60" w14:textId="77777777" w:rsidR="00A44DE7" w:rsidRPr="00A51D40" w:rsidRDefault="006B06F2" w:rsidP="00D21DEA">
            <w:pPr>
              <w:pStyle w:val="Heading2"/>
            </w:pPr>
            <w:r>
              <w:t xml:space="preserve">12. </w:t>
            </w:r>
            <w:r w:rsidR="00A44DE7" w:rsidRPr="00A51D40">
              <w:t xml:space="preserve">GRADUATE RESEARCHER ACKNOWLEDGEMENT </w:t>
            </w:r>
          </w:p>
        </w:tc>
      </w:tr>
      <w:tr w:rsidR="00A44DE7" w:rsidRPr="00A51D40" w14:paraId="1E4808DD" w14:textId="77777777" w:rsidTr="00D21DEA">
        <w:tblPrEx>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2F2F2"/>
        </w:tblPrEx>
        <w:tc>
          <w:tcPr>
            <w:tcW w:w="10570" w:type="dxa"/>
            <w:gridSpan w:val="4"/>
            <w:shd w:val="clear" w:color="auto" w:fill="F2F2F2"/>
          </w:tcPr>
          <w:p w14:paraId="63C01584" w14:textId="22279642" w:rsidR="00A44DE7" w:rsidRDefault="00A44DE7" w:rsidP="00D21DEA">
            <w:pPr>
              <w:rPr>
                <w:szCs w:val="20"/>
              </w:rPr>
            </w:pPr>
            <w:r w:rsidRPr="00A51D40">
              <w:rPr>
                <w:szCs w:val="20"/>
              </w:rPr>
              <w:t xml:space="preserve">The content of this Agreement has been discussed with me, and I acknowledge these conditions will apply in respect </w:t>
            </w:r>
            <w:r w:rsidR="00587635">
              <w:rPr>
                <w:szCs w:val="20"/>
              </w:rPr>
              <w:t>to</w:t>
            </w:r>
            <w:r w:rsidRPr="00A51D40">
              <w:rPr>
                <w:szCs w:val="20"/>
              </w:rPr>
              <w:t xml:space="preserve"> my Program, unless varied by agreement between the Home and Host institutions, and with my knowledge.</w:t>
            </w:r>
          </w:p>
          <w:p w14:paraId="5B065DC4" w14:textId="78DFDE6B" w:rsidR="00A44DE7" w:rsidRPr="00A51D40" w:rsidRDefault="00AA45AD" w:rsidP="00D21DEA">
            <w:pPr>
              <w:rPr>
                <w:szCs w:val="20"/>
              </w:rPr>
            </w:pPr>
            <w:r>
              <w:rPr>
                <w:szCs w:val="20"/>
              </w:rPr>
              <w:t>I acknowledge that progress outcomes will be shared with the relevant administrators at both institutions to ensure all program requirements are met.</w:t>
            </w:r>
          </w:p>
        </w:tc>
      </w:tr>
      <w:tr w:rsidR="00A44DE7" w:rsidRPr="00A51D40" w14:paraId="0E5F6045" w14:textId="77777777" w:rsidTr="00D21DEA">
        <w:trPr>
          <w:trHeight w:val="87"/>
        </w:trPr>
        <w:tc>
          <w:tcPr>
            <w:tcW w:w="1254" w:type="dxa"/>
            <w:tcBorders>
              <w:top w:val="single" w:sz="12" w:space="0" w:color="C0C0C0"/>
              <w:left w:val="single" w:sz="12" w:space="0" w:color="C0C0C0"/>
              <w:bottom w:val="single" w:sz="4" w:space="0" w:color="C0C0C0"/>
              <w:right w:val="nil"/>
            </w:tcBorders>
            <w:shd w:val="clear" w:color="auto" w:fill="F3F3F3"/>
          </w:tcPr>
          <w:p w14:paraId="4C88C5E6" w14:textId="77777777" w:rsidR="00A44DE7" w:rsidRPr="00A51D40" w:rsidRDefault="00A44DE7" w:rsidP="00D21DEA">
            <w:pPr>
              <w:pStyle w:val="Question"/>
            </w:pPr>
            <w:r w:rsidRPr="00A51D40">
              <w:t>Name</w:t>
            </w:r>
          </w:p>
        </w:tc>
        <w:tc>
          <w:tcPr>
            <w:tcW w:w="9316" w:type="dxa"/>
            <w:gridSpan w:val="3"/>
            <w:tcBorders>
              <w:top w:val="single" w:sz="12" w:space="0" w:color="C0C0C0"/>
              <w:left w:val="nil"/>
              <w:bottom w:val="single" w:sz="2" w:space="0" w:color="C0C0C0"/>
              <w:right w:val="single" w:sz="2" w:space="0" w:color="C0C0C0"/>
            </w:tcBorders>
            <w:shd w:val="clear" w:color="auto" w:fill="FFFFFF"/>
          </w:tcPr>
          <w:p w14:paraId="361CEA90" w14:textId="77777777" w:rsidR="00A44DE7" w:rsidRPr="00A51D40" w:rsidRDefault="00A44DE7" w:rsidP="00D21DEA">
            <w:pPr>
              <w:pStyle w:val="ResponseChar"/>
              <w:rPr>
                <w:rFonts w:ascii="Calibri" w:hAnsi="Calibri"/>
                <w:sz w:val="20"/>
                <w:szCs w:val="20"/>
              </w:rPr>
            </w:pPr>
            <w:r w:rsidRPr="00A51D40">
              <w:rPr>
                <w:rFonts w:ascii="Calibri" w:hAnsi="Calibri"/>
                <w:sz w:val="20"/>
                <w:szCs w:val="20"/>
              </w:rPr>
              <w:fldChar w:fldCharType="begin">
                <w:ffData>
                  <w:name w:val=""/>
                  <w:enabled/>
                  <w:calcOnExit w:val="0"/>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r w:rsidR="00A44DE7" w:rsidRPr="00A51D40" w14:paraId="5D2C6ED5" w14:textId="77777777" w:rsidTr="00D21DEA">
        <w:trPr>
          <w:trHeight w:val="639"/>
        </w:trPr>
        <w:tc>
          <w:tcPr>
            <w:tcW w:w="1254" w:type="dxa"/>
            <w:tcBorders>
              <w:top w:val="single" w:sz="4" w:space="0" w:color="C0C0C0"/>
              <w:left w:val="single" w:sz="12" w:space="0" w:color="C0C0C0"/>
              <w:bottom w:val="single" w:sz="12" w:space="0" w:color="C0C0C0"/>
              <w:right w:val="nil"/>
            </w:tcBorders>
            <w:shd w:val="clear" w:color="auto" w:fill="F3F3F3"/>
          </w:tcPr>
          <w:p w14:paraId="7BFCF541" w14:textId="77777777" w:rsidR="00A44DE7" w:rsidRPr="00A51D40" w:rsidRDefault="00A44DE7" w:rsidP="00D21DEA">
            <w:pPr>
              <w:pStyle w:val="Question"/>
            </w:pPr>
            <w:r w:rsidRPr="00A51D40">
              <w:t>Signature</w:t>
            </w:r>
          </w:p>
        </w:tc>
        <w:tc>
          <w:tcPr>
            <w:tcW w:w="6649" w:type="dxa"/>
            <w:tcBorders>
              <w:top w:val="single" w:sz="2" w:space="0" w:color="C0C0C0"/>
              <w:left w:val="nil"/>
              <w:bottom w:val="single" w:sz="12" w:space="0" w:color="C0C0C0"/>
              <w:right w:val="single" w:sz="2" w:space="0" w:color="C0C0C0"/>
            </w:tcBorders>
            <w:shd w:val="clear" w:color="auto" w:fill="FFFFFF"/>
          </w:tcPr>
          <w:p w14:paraId="3259B5AD" w14:textId="77777777" w:rsidR="00A44DE7" w:rsidRPr="00A51D40" w:rsidRDefault="00A44DE7" w:rsidP="00D21DEA">
            <w:pPr>
              <w:pStyle w:val="ResponseChar"/>
              <w:rPr>
                <w:rFonts w:ascii="Calibri" w:hAnsi="Calibri"/>
                <w:sz w:val="20"/>
                <w:szCs w:val="20"/>
              </w:rPr>
            </w:pPr>
          </w:p>
        </w:tc>
        <w:tc>
          <w:tcPr>
            <w:tcW w:w="900" w:type="dxa"/>
            <w:tcBorders>
              <w:top w:val="single" w:sz="2" w:space="0" w:color="C0C0C0"/>
              <w:left w:val="single" w:sz="2" w:space="0" w:color="C0C0C0"/>
              <w:bottom w:val="single" w:sz="12" w:space="0" w:color="C0C0C0"/>
              <w:right w:val="nil"/>
            </w:tcBorders>
            <w:shd w:val="clear" w:color="auto" w:fill="F3F3F3"/>
          </w:tcPr>
          <w:p w14:paraId="369B7974" w14:textId="77777777" w:rsidR="00A44DE7" w:rsidRPr="00A51D40" w:rsidRDefault="00A44DE7" w:rsidP="00D21DEA">
            <w:pPr>
              <w:pStyle w:val="Question"/>
            </w:pPr>
            <w:r w:rsidRPr="00A51D40">
              <w:t>Date</w:t>
            </w:r>
          </w:p>
        </w:tc>
        <w:tc>
          <w:tcPr>
            <w:tcW w:w="1767" w:type="dxa"/>
            <w:tcBorders>
              <w:top w:val="single" w:sz="2" w:space="0" w:color="C0C0C0"/>
              <w:left w:val="nil"/>
              <w:bottom w:val="single" w:sz="12" w:space="0" w:color="C0C0C0"/>
              <w:right w:val="single" w:sz="12" w:space="0" w:color="C0C0C0"/>
            </w:tcBorders>
            <w:shd w:val="clear" w:color="auto" w:fill="FFFFFF"/>
          </w:tcPr>
          <w:p w14:paraId="058F152F" w14:textId="77777777" w:rsidR="00A44DE7" w:rsidRPr="00A51D40" w:rsidRDefault="00A44DE7" w:rsidP="00D21DEA">
            <w:pPr>
              <w:pStyle w:val="ResponseChar"/>
              <w:rPr>
                <w:rFonts w:ascii="Calibri" w:hAnsi="Calibri"/>
                <w:sz w:val="20"/>
                <w:szCs w:val="20"/>
              </w:rPr>
            </w:pPr>
            <w:r w:rsidRPr="00A51D40">
              <w:rPr>
                <w:rFonts w:ascii="Calibri" w:hAnsi="Calibri"/>
                <w:sz w:val="20"/>
                <w:szCs w:val="20"/>
              </w:rPr>
              <w:fldChar w:fldCharType="begin">
                <w:ffData>
                  <w:name w:val=""/>
                  <w:enabled/>
                  <w:calcOnExit w:val="0"/>
                  <w:textInput>
                    <w:type w:val="date"/>
                  </w:textInput>
                </w:ffData>
              </w:fldChar>
            </w:r>
            <w:r w:rsidRPr="00A51D40">
              <w:rPr>
                <w:rFonts w:ascii="Calibri" w:hAnsi="Calibri"/>
                <w:sz w:val="20"/>
                <w:szCs w:val="20"/>
              </w:rPr>
              <w:instrText xml:space="preserve"> FORMTEXT </w:instrText>
            </w:r>
            <w:r w:rsidRPr="00A51D40">
              <w:rPr>
                <w:rFonts w:ascii="Calibri" w:hAnsi="Calibri"/>
                <w:sz w:val="20"/>
                <w:szCs w:val="20"/>
              </w:rPr>
            </w:r>
            <w:r w:rsidRPr="00A51D40">
              <w:rPr>
                <w:rFonts w:ascii="Calibri" w:hAnsi="Calibri"/>
                <w:sz w:val="20"/>
                <w:szCs w:val="20"/>
              </w:rPr>
              <w:fldChar w:fldCharType="separate"/>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noProof/>
                <w:sz w:val="20"/>
                <w:szCs w:val="20"/>
              </w:rPr>
              <w:t> </w:t>
            </w:r>
            <w:r w:rsidRPr="00A51D40">
              <w:rPr>
                <w:rFonts w:ascii="Calibri" w:hAnsi="Calibri"/>
                <w:sz w:val="20"/>
                <w:szCs w:val="20"/>
              </w:rPr>
              <w:fldChar w:fldCharType="end"/>
            </w:r>
          </w:p>
        </w:tc>
      </w:tr>
    </w:tbl>
    <w:p w14:paraId="0CA4DB84" w14:textId="77777777" w:rsidR="00A44DE7" w:rsidRPr="00A51D40" w:rsidRDefault="00A44DE7" w:rsidP="00A44DE7">
      <w:pPr>
        <w:rPr>
          <w:szCs w:val="20"/>
        </w:rPr>
      </w:pPr>
    </w:p>
    <w:p w14:paraId="2B860D47" w14:textId="1B0CC660" w:rsidR="000A1E9A" w:rsidRDefault="000A1E9A">
      <w:pPr>
        <w:rPr>
          <w:szCs w:val="20"/>
        </w:rPr>
      </w:pPr>
    </w:p>
    <w:p w14:paraId="29CDF383" w14:textId="77777777" w:rsidR="008F074B" w:rsidRDefault="008F074B">
      <w:pPr>
        <w:rPr>
          <w:szCs w:val="20"/>
        </w:rPr>
        <w:sectPr w:rsidR="008F074B" w:rsidSect="00EC7B1B">
          <w:headerReference w:type="default" r:id="rId21"/>
          <w:footerReference w:type="default" r:id="rId22"/>
          <w:pgSz w:w="11906" w:h="16838" w:code="9"/>
          <w:pgMar w:top="720" w:right="1469" w:bottom="720" w:left="1077" w:header="357" w:footer="284" w:gutter="0"/>
          <w:cols w:space="708"/>
          <w:docGrid w:linePitch="360"/>
        </w:sectPr>
      </w:pPr>
    </w:p>
    <w:p w14:paraId="4D00024A" w14:textId="314C26D9" w:rsidR="008F074B" w:rsidRPr="00EB11C5" w:rsidRDefault="008F074B" w:rsidP="008F074B">
      <w:pPr>
        <w:tabs>
          <w:tab w:val="center" w:pos="8860"/>
        </w:tabs>
        <w:rPr>
          <w:rFonts w:cs="Helvetica"/>
          <w:b/>
          <w:bCs/>
          <w:sz w:val="22"/>
          <w:lang w:val="en-US"/>
        </w:rPr>
      </w:pPr>
      <w:r w:rsidRPr="00EB11C5">
        <w:rPr>
          <w:rFonts w:cs="Helvetica"/>
          <w:b/>
          <w:bCs/>
          <w:sz w:val="22"/>
          <w:lang w:val="en-US"/>
        </w:rPr>
        <w:lastRenderedPageBreak/>
        <w:t>ATTACHMENT 1: GUIDELINES</w:t>
      </w:r>
    </w:p>
    <w:p w14:paraId="517B2660" w14:textId="7C7C1F04" w:rsidR="008F074B" w:rsidRPr="00EB11C5" w:rsidRDefault="008F074B" w:rsidP="008F074B">
      <w:pPr>
        <w:tabs>
          <w:tab w:val="center" w:pos="8860"/>
        </w:tabs>
        <w:rPr>
          <w:rFonts w:cs="Helvetica"/>
          <w:b/>
          <w:bCs/>
          <w:sz w:val="22"/>
          <w:lang w:val="en-US"/>
        </w:rPr>
      </w:pPr>
    </w:p>
    <w:p w14:paraId="4F14F699" w14:textId="77777777" w:rsidR="008F074B" w:rsidRPr="00EB11C5" w:rsidRDefault="008F074B" w:rsidP="008F074B">
      <w:pPr>
        <w:pStyle w:val="Heading1"/>
        <w:jc w:val="center"/>
        <w:rPr>
          <w:rFonts w:asciiTheme="minorHAnsi" w:hAnsiTheme="minorHAnsi" w:cs="Times New Roman"/>
          <w:b w:val="0"/>
          <w:color w:val="auto"/>
          <w:sz w:val="24"/>
        </w:rPr>
      </w:pPr>
      <w:r w:rsidRPr="00EB11C5">
        <w:rPr>
          <w:rFonts w:asciiTheme="minorHAnsi" w:hAnsiTheme="minorHAnsi" w:cs="Times New Roman"/>
          <w:color w:val="auto"/>
          <w:sz w:val="24"/>
        </w:rPr>
        <w:t>Melbourne India Postgraduate Academy (MIPA)</w:t>
      </w:r>
    </w:p>
    <w:p w14:paraId="7245244B" w14:textId="77777777" w:rsidR="008F074B" w:rsidRPr="00EB11C5" w:rsidRDefault="008F074B" w:rsidP="008F074B">
      <w:pPr>
        <w:pStyle w:val="ListParagraph"/>
        <w:numPr>
          <w:ilvl w:val="0"/>
          <w:numId w:val="24"/>
        </w:numPr>
        <w:shd w:val="clear" w:color="auto" w:fill="FFFFFF"/>
        <w:spacing w:beforeLines="200" w:before="480" w:afterLines="200" w:after="480"/>
        <w:ind w:right="240" w:hanging="357"/>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Melbourne India Postgraduate Academy (MIPA) was developed through a collaboration between The University of Melbourne (Melbourne) and three Indian Institutes of Technology (IIT) - IIT Madras/ IIT Kanpur/ IIT Kharagpur - to form an international research training group (IRTG), wherein successful candidates receive one PhD degree jointly awarded by Melbourne and one of the three IITs. Each testamur will acknowledge the joint nature of the degree and the names of the relevant partner institutions.</w:t>
      </w:r>
    </w:p>
    <w:p w14:paraId="2C337663" w14:textId="77777777" w:rsidR="008F074B" w:rsidRPr="00EB11C5" w:rsidRDefault="008F074B" w:rsidP="008F074B">
      <w:pPr>
        <w:pStyle w:val="ListParagraph"/>
        <w:numPr>
          <w:ilvl w:val="0"/>
          <w:numId w:val="24"/>
        </w:numPr>
        <w:shd w:val="clear" w:color="auto" w:fill="FFFFFF"/>
        <w:spacing w:beforeLines="200" w:before="480" w:afterLines="200" w:after="480"/>
        <w:ind w:right="240" w:hanging="357"/>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MIPA provides PhD candidates with an opportunity to conduct research in India and Australia during their candidature and earn a joint degree accredited in both jurisdictions. </w:t>
      </w:r>
    </w:p>
    <w:p w14:paraId="4B301B3A" w14:textId="77777777" w:rsidR="008F074B" w:rsidRPr="00EB11C5" w:rsidRDefault="008F074B" w:rsidP="008F074B">
      <w:pPr>
        <w:pStyle w:val="ListParagraph"/>
        <w:numPr>
          <w:ilvl w:val="0"/>
          <w:numId w:val="24"/>
        </w:numPr>
        <w:shd w:val="clear" w:color="auto" w:fill="FFFFFF"/>
        <w:spacing w:beforeLines="200" w:before="480" w:afterLines="200" w:after="480"/>
        <w:ind w:right="240" w:hanging="357"/>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Graduate researchers enrolled in MIPA work on a project jointly developed by two primary supervisors (one each from Melbourne and one of the IITs) and advised by a Joint Advisory Panel consisting of academics from Melbourne and one of the IITs.</w:t>
      </w:r>
    </w:p>
    <w:p w14:paraId="548104D8" w14:textId="77777777" w:rsidR="008F074B" w:rsidRPr="00EB11C5" w:rsidRDefault="008F074B" w:rsidP="008F074B">
      <w:pPr>
        <w:pStyle w:val="ListParagraph"/>
        <w:numPr>
          <w:ilvl w:val="0"/>
          <w:numId w:val="24"/>
        </w:numPr>
        <w:shd w:val="clear" w:color="auto" w:fill="FFFFFF"/>
        <w:spacing w:beforeLines="200" w:before="480" w:afterLines="200" w:after="480"/>
        <w:ind w:right="240" w:hanging="357"/>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Graduate researchers interested in this international research training group may apply through one of the participating institutions. This institution will serve as the Home Institution for the graduate researcher throughout the candidature.</w:t>
      </w:r>
    </w:p>
    <w:p w14:paraId="4749B688" w14:textId="77777777" w:rsidR="008F074B" w:rsidRPr="00EB11C5" w:rsidRDefault="008F074B" w:rsidP="008F074B">
      <w:pPr>
        <w:pStyle w:val="ListParagraph"/>
        <w:numPr>
          <w:ilvl w:val="0"/>
          <w:numId w:val="24"/>
        </w:numPr>
        <w:shd w:val="clear" w:color="auto" w:fill="FFFFFF"/>
        <w:spacing w:beforeLines="200" w:before="480" w:afterLines="200" w:after="480"/>
        <w:ind w:hanging="357"/>
        <w:contextualSpacing/>
        <w:jc w:val="both"/>
        <w:textAlignment w:val="baseline"/>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maximum duration of PhD will be 8 years for graduate researchers whose Home Institution is IIT Kharagpur (including the coursework year). The maximum duration of the PhD will be 4 years for graduate researchers whose Home Institution is Melbourne.</w:t>
      </w:r>
    </w:p>
    <w:p w14:paraId="71EC6C46" w14:textId="77777777" w:rsidR="008F074B" w:rsidRPr="00EB11C5" w:rsidRDefault="008F074B" w:rsidP="008F074B">
      <w:pPr>
        <w:pStyle w:val="ListParagraph"/>
        <w:shd w:val="clear" w:color="auto" w:fill="FFFFFF"/>
        <w:spacing w:beforeLines="200" w:before="480" w:afterLines="200" w:after="480"/>
        <w:ind w:right="240"/>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However, all graduate researchers must submit for examination at Melbourne within 4 years of enrolling at Melbourne or beyond 4 years if the relevant dean approves late submission, and delays are due to:</w:t>
      </w:r>
    </w:p>
    <w:p w14:paraId="1602B6B6" w14:textId="77777777" w:rsidR="008F074B" w:rsidRPr="00EB11C5" w:rsidRDefault="008F074B" w:rsidP="008F074B">
      <w:pPr>
        <w:pStyle w:val="ListParagraph"/>
        <w:numPr>
          <w:ilvl w:val="1"/>
          <w:numId w:val="25"/>
        </w:numPr>
        <w:shd w:val="clear" w:color="auto" w:fill="FFFFFF"/>
        <w:spacing w:beforeLines="200" w:before="480" w:afterLines="200" w:after="480"/>
        <w:ind w:right="240" w:hanging="357"/>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compelling and serious research-related reasons beyond the candidate’s control, or</w:t>
      </w:r>
    </w:p>
    <w:p w14:paraId="01283292" w14:textId="77777777" w:rsidR="008F074B" w:rsidRPr="00EB11C5" w:rsidRDefault="008F074B" w:rsidP="008F074B">
      <w:pPr>
        <w:pStyle w:val="ListParagraph"/>
        <w:numPr>
          <w:ilvl w:val="1"/>
          <w:numId w:val="25"/>
        </w:numPr>
        <w:shd w:val="clear" w:color="auto" w:fill="FFFFFF"/>
        <w:spacing w:beforeLines="200" w:before="480" w:afterLines="200" w:after="480"/>
        <w:ind w:hanging="357"/>
        <w:contextualSpacing/>
        <w:jc w:val="both"/>
        <w:textAlignment w:val="baseline"/>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compelling or unexpected, personal or medical reasons that have arisen during the candidature period. </w:t>
      </w:r>
    </w:p>
    <w:p w14:paraId="7E28C554" w14:textId="77777777" w:rsidR="008F074B" w:rsidRPr="00EB11C5" w:rsidRDefault="008F074B" w:rsidP="008F074B">
      <w:pPr>
        <w:pStyle w:val="ListParagraph"/>
        <w:shd w:val="clear" w:color="auto" w:fill="FFFFFF"/>
        <w:spacing w:beforeLines="200" w:before="480" w:afterLines="200" w:after="480"/>
        <w:jc w:val="both"/>
        <w:textAlignment w:val="baseline"/>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However, the funding from Melbourne will be available within 4 years of enrolling at Melbourne; or otherwise in accordance with Melbourne policy and procedure. </w:t>
      </w:r>
    </w:p>
    <w:p w14:paraId="554A3FE3" w14:textId="77777777" w:rsidR="008F074B" w:rsidRPr="00EB11C5" w:rsidRDefault="008F074B" w:rsidP="008F074B">
      <w:pPr>
        <w:rPr>
          <w:rFonts w:asciiTheme="minorHAnsi" w:eastAsiaTheme="minorEastAsia" w:hAnsiTheme="minorHAnsi"/>
          <w:sz w:val="18"/>
        </w:rPr>
      </w:pPr>
    </w:p>
    <w:p w14:paraId="1C81DDA1" w14:textId="77777777" w:rsidR="008F074B" w:rsidRPr="00EB11C5" w:rsidRDefault="008F074B" w:rsidP="008F074B">
      <w:pPr>
        <w:rPr>
          <w:rFonts w:asciiTheme="minorHAnsi" w:eastAsiaTheme="minorEastAsia" w:hAnsiTheme="minorHAnsi"/>
          <w:sz w:val="18"/>
        </w:rPr>
      </w:pPr>
    </w:p>
    <w:p w14:paraId="3D202E20" w14:textId="77777777" w:rsidR="008F074B" w:rsidRPr="00EB11C5" w:rsidRDefault="008F074B" w:rsidP="008F074B">
      <w:pPr>
        <w:rPr>
          <w:rFonts w:asciiTheme="minorHAnsi" w:hAnsiTheme="minorHAnsi"/>
          <w:b/>
          <w:bCs/>
          <w:sz w:val="24"/>
          <w:szCs w:val="28"/>
        </w:rPr>
      </w:pPr>
    </w:p>
    <w:p w14:paraId="169643CA" w14:textId="77777777" w:rsidR="008F074B" w:rsidRPr="00EB11C5" w:rsidRDefault="008F074B" w:rsidP="008F074B">
      <w:pPr>
        <w:rPr>
          <w:rFonts w:asciiTheme="minorHAnsi" w:hAnsiTheme="minorHAnsi"/>
          <w:b/>
          <w:bCs/>
          <w:sz w:val="24"/>
          <w:szCs w:val="28"/>
        </w:rPr>
      </w:pPr>
    </w:p>
    <w:p w14:paraId="1DB35EC6" w14:textId="77777777" w:rsidR="008F074B" w:rsidRPr="00EB11C5" w:rsidRDefault="008F074B" w:rsidP="008F074B">
      <w:pPr>
        <w:rPr>
          <w:rFonts w:asciiTheme="minorHAnsi" w:hAnsiTheme="minorHAnsi"/>
          <w:sz w:val="18"/>
        </w:rPr>
      </w:pPr>
    </w:p>
    <w:p w14:paraId="054782DD" w14:textId="77777777" w:rsidR="008F074B" w:rsidRPr="00EB11C5" w:rsidRDefault="008F074B" w:rsidP="008F074B">
      <w:pPr>
        <w:rPr>
          <w:rFonts w:asciiTheme="minorHAnsi" w:hAnsiTheme="minorHAnsi"/>
          <w:b/>
          <w:bCs/>
          <w:sz w:val="24"/>
          <w:szCs w:val="28"/>
        </w:rPr>
      </w:pPr>
      <w:r w:rsidRPr="00EB11C5">
        <w:rPr>
          <w:rFonts w:asciiTheme="minorHAnsi" w:hAnsiTheme="minorHAnsi"/>
          <w:b/>
          <w:bCs/>
          <w:sz w:val="24"/>
          <w:szCs w:val="28"/>
        </w:rPr>
        <w:br w:type="page"/>
      </w:r>
    </w:p>
    <w:p w14:paraId="2373FCDA" w14:textId="77777777" w:rsidR="008F074B" w:rsidRPr="00EB11C5" w:rsidRDefault="008F074B" w:rsidP="008F074B">
      <w:pPr>
        <w:shd w:val="clear" w:color="auto" w:fill="FFFFFF"/>
        <w:spacing w:after="120"/>
        <w:jc w:val="center"/>
        <w:textAlignment w:val="baseline"/>
        <w:outlineLvl w:val="0"/>
        <w:rPr>
          <w:rFonts w:asciiTheme="minorHAnsi" w:hAnsiTheme="minorHAnsi"/>
          <w:b/>
          <w:bCs/>
          <w:sz w:val="24"/>
          <w:szCs w:val="28"/>
        </w:rPr>
      </w:pPr>
      <w:r w:rsidRPr="00EB11C5">
        <w:rPr>
          <w:rFonts w:asciiTheme="minorHAnsi" w:hAnsiTheme="minorHAnsi"/>
          <w:b/>
          <w:bCs/>
          <w:sz w:val="24"/>
          <w:szCs w:val="28"/>
        </w:rPr>
        <w:lastRenderedPageBreak/>
        <w:t>Melbourne-IIT Kharagpur Jointly Awarded PhD (Joint PhD) Guidelines</w:t>
      </w:r>
    </w:p>
    <w:p w14:paraId="33B80340" w14:textId="77777777" w:rsidR="008F074B" w:rsidRPr="00EB11C5" w:rsidRDefault="008F074B" w:rsidP="008F074B">
      <w:pPr>
        <w:rPr>
          <w:rFonts w:asciiTheme="minorHAnsi" w:eastAsiaTheme="minorEastAsia" w:hAnsiTheme="minorHAnsi"/>
          <w:sz w:val="18"/>
        </w:rPr>
      </w:pPr>
    </w:p>
    <w:p w14:paraId="35616FBD" w14:textId="77777777" w:rsidR="008F074B" w:rsidRPr="00EB11C5" w:rsidRDefault="008F074B" w:rsidP="008F074B">
      <w:pPr>
        <w:contextualSpacing/>
        <w:jc w:val="both"/>
        <w:outlineLvl w:val="0"/>
        <w:rPr>
          <w:rFonts w:asciiTheme="minorHAnsi" w:eastAsiaTheme="minorEastAsia" w:hAnsiTheme="minorHAnsi"/>
          <w:b/>
          <w:szCs w:val="22"/>
        </w:rPr>
      </w:pPr>
      <w:r w:rsidRPr="00EB11C5">
        <w:rPr>
          <w:rFonts w:asciiTheme="minorHAnsi" w:eastAsiaTheme="minorEastAsia" w:hAnsiTheme="minorHAnsi"/>
          <w:b/>
          <w:szCs w:val="22"/>
        </w:rPr>
        <w:t>A. ELIGIBILITY CRITERIA AND HOW TO APPLY:</w:t>
      </w:r>
    </w:p>
    <w:p w14:paraId="7608760E" w14:textId="77777777" w:rsidR="008F074B" w:rsidRPr="00EB11C5" w:rsidRDefault="008F074B" w:rsidP="008F074B">
      <w:pPr>
        <w:rPr>
          <w:rFonts w:asciiTheme="minorHAnsi" w:eastAsiaTheme="minorEastAsia" w:hAnsiTheme="minorHAnsi"/>
          <w:sz w:val="18"/>
        </w:rPr>
      </w:pPr>
    </w:p>
    <w:p w14:paraId="3DA5F378" w14:textId="77777777" w:rsidR="008F074B" w:rsidRPr="00EB11C5" w:rsidRDefault="008F074B" w:rsidP="008F074B">
      <w:pPr>
        <w:jc w:val="both"/>
        <w:outlineLvl w:val="0"/>
        <w:rPr>
          <w:rFonts w:asciiTheme="minorHAnsi" w:eastAsiaTheme="minorEastAsia" w:hAnsiTheme="minorHAnsi"/>
          <w:b/>
          <w:i/>
          <w:szCs w:val="22"/>
        </w:rPr>
      </w:pPr>
      <w:r w:rsidRPr="00EB11C5">
        <w:rPr>
          <w:rFonts w:asciiTheme="minorHAnsi" w:eastAsiaTheme="minorEastAsia" w:hAnsiTheme="minorHAnsi"/>
          <w:b/>
          <w:i/>
          <w:szCs w:val="22"/>
        </w:rPr>
        <w:t>A1. For all Candidates:</w:t>
      </w:r>
    </w:p>
    <w:p w14:paraId="227A0A27" w14:textId="77777777" w:rsidR="008F074B" w:rsidRPr="00EB11C5" w:rsidRDefault="008F074B" w:rsidP="008F074B">
      <w:pPr>
        <w:numPr>
          <w:ilvl w:val="0"/>
          <w:numId w:val="21"/>
        </w:numPr>
        <w:contextualSpacing/>
        <w:jc w:val="both"/>
        <w:rPr>
          <w:rFonts w:asciiTheme="minorHAnsi" w:eastAsiaTheme="minorEastAsia" w:hAnsiTheme="minorHAnsi"/>
          <w:szCs w:val="22"/>
        </w:rPr>
      </w:pPr>
      <w:r w:rsidRPr="00EB11C5">
        <w:rPr>
          <w:rFonts w:asciiTheme="minorHAnsi" w:eastAsiaTheme="minorEastAsia" w:hAnsiTheme="minorHAnsi"/>
          <w:szCs w:val="22"/>
        </w:rPr>
        <w:t>Graduate researchers must satisfy the entry requirements for PhD at both IIT Kharagpur and The University of Melbourne (Melbourne).</w:t>
      </w:r>
    </w:p>
    <w:p w14:paraId="3EE43F8D" w14:textId="77777777" w:rsidR="008F074B" w:rsidRPr="00EB11C5" w:rsidRDefault="008F074B" w:rsidP="008F074B">
      <w:pPr>
        <w:ind w:left="720"/>
        <w:contextualSpacing/>
        <w:jc w:val="both"/>
        <w:rPr>
          <w:rFonts w:asciiTheme="minorHAnsi" w:eastAsiaTheme="minorEastAsia" w:hAnsiTheme="minorHAnsi"/>
          <w:szCs w:val="22"/>
        </w:rPr>
      </w:pPr>
    </w:p>
    <w:p w14:paraId="5566E5B4" w14:textId="77777777" w:rsidR="008F074B" w:rsidRPr="00EB11C5" w:rsidRDefault="008F074B" w:rsidP="008F074B">
      <w:pPr>
        <w:numPr>
          <w:ilvl w:val="0"/>
          <w:numId w:val="21"/>
        </w:numPr>
        <w:contextualSpacing/>
        <w:jc w:val="both"/>
        <w:rPr>
          <w:rFonts w:asciiTheme="minorHAnsi" w:eastAsiaTheme="minorEastAsia" w:hAnsiTheme="minorHAnsi"/>
          <w:szCs w:val="22"/>
        </w:rPr>
      </w:pPr>
      <w:r w:rsidRPr="00EB11C5">
        <w:rPr>
          <w:rFonts w:asciiTheme="minorHAnsi" w:eastAsiaTheme="minorEastAsia" w:hAnsiTheme="minorHAnsi"/>
          <w:szCs w:val="22"/>
        </w:rPr>
        <w:t>Graduate researchers need to apply independently to each institution and:</w:t>
      </w:r>
    </w:p>
    <w:p w14:paraId="6787104A" w14:textId="77777777" w:rsidR="008F074B" w:rsidRPr="00EB11C5" w:rsidRDefault="008F074B" w:rsidP="008F074B">
      <w:pPr>
        <w:numPr>
          <w:ilvl w:val="1"/>
          <w:numId w:val="26"/>
        </w:numPr>
        <w:contextualSpacing/>
        <w:jc w:val="both"/>
        <w:rPr>
          <w:rFonts w:asciiTheme="minorHAnsi" w:eastAsiaTheme="minorEastAsia" w:hAnsiTheme="minorHAnsi"/>
          <w:szCs w:val="22"/>
        </w:rPr>
      </w:pPr>
      <w:r w:rsidRPr="00EB11C5">
        <w:rPr>
          <w:rFonts w:asciiTheme="minorHAnsi" w:eastAsiaTheme="minorEastAsia" w:hAnsiTheme="minorHAnsi"/>
          <w:szCs w:val="22"/>
        </w:rPr>
        <w:t>Must be admitted and enrolled at the Home Institution, and</w:t>
      </w:r>
    </w:p>
    <w:p w14:paraId="4388E849" w14:textId="77777777" w:rsidR="008F074B" w:rsidRPr="00EB11C5" w:rsidRDefault="008F074B" w:rsidP="008F074B">
      <w:pPr>
        <w:numPr>
          <w:ilvl w:val="1"/>
          <w:numId w:val="26"/>
        </w:numPr>
        <w:contextualSpacing/>
        <w:jc w:val="both"/>
        <w:rPr>
          <w:rFonts w:asciiTheme="minorHAnsi" w:eastAsiaTheme="minorEastAsia" w:hAnsiTheme="minorHAnsi"/>
          <w:szCs w:val="22"/>
        </w:rPr>
      </w:pPr>
      <w:r w:rsidRPr="00EB11C5">
        <w:rPr>
          <w:rFonts w:asciiTheme="minorHAnsi" w:eastAsiaTheme="minorEastAsia" w:hAnsiTheme="minorHAnsi"/>
          <w:szCs w:val="22"/>
        </w:rPr>
        <w:t xml:space="preserve">Apply for the Joint PhD at the Home and Partner Institutions within the first year of enrolment (candidature) at their Home Institution.  Application can be made anytime during the year. </w:t>
      </w:r>
    </w:p>
    <w:p w14:paraId="76440698" w14:textId="77777777" w:rsidR="008F074B" w:rsidRPr="00EB11C5" w:rsidRDefault="008F074B" w:rsidP="008F074B">
      <w:pPr>
        <w:ind w:left="1440"/>
        <w:contextualSpacing/>
        <w:jc w:val="both"/>
        <w:rPr>
          <w:rFonts w:asciiTheme="minorHAnsi" w:eastAsiaTheme="minorEastAsia" w:hAnsiTheme="minorHAnsi"/>
          <w:szCs w:val="22"/>
        </w:rPr>
      </w:pPr>
    </w:p>
    <w:p w14:paraId="2ABDD966" w14:textId="77777777" w:rsidR="008F074B" w:rsidRPr="00EB11C5" w:rsidRDefault="008F074B" w:rsidP="008F074B">
      <w:pPr>
        <w:numPr>
          <w:ilvl w:val="0"/>
          <w:numId w:val="21"/>
        </w:numPr>
        <w:contextualSpacing/>
        <w:jc w:val="both"/>
        <w:rPr>
          <w:rFonts w:asciiTheme="minorHAnsi" w:eastAsiaTheme="minorEastAsia" w:hAnsiTheme="minorHAnsi"/>
          <w:szCs w:val="22"/>
        </w:rPr>
      </w:pPr>
      <w:r w:rsidRPr="00EB11C5">
        <w:rPr>
          <w:rFonts w:asciiTheme="minorHAnsi" w:eastAsiaTheme="minorEastAsia" w:hAnsiTheme="minorHAnsi"/>
          <w:szCs w:val="22"/>
        </w:rPr>
        <w:t>The Partner Institution will consider the application only for those graduate researchers who have been approved by the Home Institution for the Joint PhD.  An individual Graduate Researcher Agreement will need to be completed as part of this process.  This form will outline the agreed specific arrangements for each graduate researcher’s joint PhD (e.g. dates of location at each institution, names of supervisors, coursework, scholarship arrangements etc.).</w:t>
      </w:r>
    </w:p>
    <w:p w14:paraId="5049F259" w14:textId="77777777" w:rsidR="008F074B" w:rsidRPr="00EB11C5" w:rsidRDefault="008F074B" w:rsidP="008F074B">
      <w:pPr>
        <w:ind w:left="720"/>
        <w:contextualSpacing/>
        <w:jc w:val="both"/>
        <w:rPr>
          <w:rFonts w:asciiTheme="minorHAnsi" w:eastAsiaTheme="minorEastAsia" w:hAnsiTheme="minorHAnsi"/>
          <w:szCs w:val="22"/>
        </w:rPr>
      </w:pPr>
    </w:p>
    <w:p w14:paraId="3FE3276F" w14:textId="77777777" w:rsidR="008F074B" w:rsidRPr="00EB11C5" w:rsidRDefault="008F074B" w:rsidP="008F074B">
      <w:pPr>
        <w:numPr>
          <w:ilvl w:val="0"/>
          <w:numId w:val="21"/>
        </w:numPr>
        <w:contextualSpacing/>
        <w:jc w:val="both"/>
        <w:rPr>
          <w:rFonts w:asciiTheme="minorHAnsi" w:eastAsiaTheme="minorEastAsia" w:hAnsiTheme="minorHAnsi"/>
          <w:szCs w:val="22"/>
        </w:rPr>
      </w:pPr>
      <w:r w:rsidRPr="00EB11C5">
        <w:rPr>
          <w:rFonts w:asciiTheme="minorHAnsi" w:eastAsiaTheme="minorEastAsia" w:hAnsiTheme="minorHAnsi"/>
          <w:szCs w:val="22"/>
        </w:rPr>
        <w:t>Graduate researchers are required to attach a:</w:t>
      </w:r>
    </w:p>
    <w:p w14:paraId="086CA4C5" w14:textId="77777777" w:rsidR="008F074B" w:rsidRPr="00EB11C5" w:rsidRDefault="008F074B" w:rsidP="008F074B">
      <w:pPr>
        <w:numPr>
          <w:ilvl w:val="1"/>
          <w:numId w:val="27"/>
        </w:numPr>
        <w:contextualSpacing/>
        <w:jc w:val="both"/>
        <w:rPr>
          <w:rFonts w:asciiTheme="minorHAnsi" w:eastAsiaTheme="minorEastAsia" w:hAnsiTheme="minorHAnsi"/>
          <w:szCs w:val="22"/>
        </w:rPr>
      </w:pPr>
      <w:r w:rsidRPr="00EB11C5">
        <w:rPr>
          <w:rFonts w:asciiTheme="minorHAnsi" w:eastAsiaTheme="minorEastAsia" w:hAnsiTheme="minorHAnsi"/>
          <w:szCs w:val="22"/>
        </w:rPr>
        <w:t xml:space="preserve">Letter of support from the appropriate Dean (International Relations/ Research Training) of the Home Institution, and </w:t>
      </w:r>
    </w:p>
    <w:p w14:paraId="4AF9CC11" w14:textId="77777777" w:rsidR="008F074B" w:rsidRPr="00EB11C5" w:rsidRDefault="008F074B" w:rsidP="008F074B">
      <w:pPr>
        <w:numPr>
          <w:ilvl w:val="1"/>
          <w:numId w:val="27"/>
        </w:numPr>
        <w:contextualSpacing/>
        <w:jc w:val="both"/>
        <w:rPr>
          <w:rFonts w:asciiTheme="minorHAnsi" w:eastAsiaTheme="minorEastAsia" w:hAnsiTheme="minorHAnsi"/>
          <w:szCs w:val="22"/>
        </w:rPr>
      </w:pPr>
      <w:r w:rsidRPr="00EB11C5">
        <w:rPr>
          <w:rFonts w:asciiTheme="minorHAnsi" w:eastAsiaTheme="minorEastAsia" w:hAnsiTheme="minorHAnsi"/>
          <w:szCs w:val="22"/>
        </w:rPr>
        <w:t>Letter of support from the Home Institution supervisor(s) and the Partner Institute supervisor(s) with the graduate researcher’s application to the Partner Institution.</w:t>
      </w:r>
    </w:p>
    <w:p w14:paraId="6C169259" w14:textId="77777777" w:rsidR="008F074B" w:rsidRPr="00EB11C5" w:rsidRDefault="008F074B" w:rsidP="008F074B">
      <w:pPr>
        <w:ind w:left="720"/>
        <w:contextualSpacing/>
        <w:jc w:val="both"/>
        <w:rPr>
          <w:rFonts w:asciiTheme="minorHAnsi" w:eastAsiaTheme="minorEastAsia" w:hAnsiTheme="minorHAnsi"/>
          <w:szCs w:val="22"/>
        </w:rPr>
      </w:pPr>
    </w:p>
    <w:p w14:paraId="38F948EF" w14:textId="77777777" w:rsidR="008F074B" w:rsidRPr="00EB11C5" w:rsidRDefault="008F074B" w:rsidP="008F074B">
      <w:pPr>
        <w:jc w:val="both"/>
        <w:outlineLvl w:val="0"/>
        <w:rPr>
          <w:rFonts w:asciiTheme="minorHAnsi" w:eastAsiaTheme="minorEastAsia" w:hAnsiTheme="minorHAnsi"/>
          <w:b/>
          <w:i/>
          <w:szCs w:val="22"/>
        </w:rPr>
      </w:pPr>
      <w:r w:rsidRPr="00EB11C5">
        <w:rPr>
          <w:rFonts w:asciiTheme="minorHAnsi" w:eastAsiaTheme="minorEastAsia" w:hAnsiTheme="minorHAnsi"/>
          <w:b/>
          <w:i/>
          <w:szCs w:val="22"/>
        </w:rPr>
        <w:t>A2. For IIT Kharagpur Candidates:</w:t>
      </w:r>
    </w:p>
    <w:p w14:paraId="4E6FC22E" w14:textId="77777777" w:rsidR="008F074B" w:rsidRPr="00EB11C5" w:rsidRDefault="008F074B" w:rsidP="008F074B">
      <w:pPr>
        <w:numPr>
          <w:ilvl w:val="0"/>
          <w:numId w:val="28"/>
        </w:numPr>
        <w:contextualSpacing/>
        <w:rPr>
          <w:rFonts w:asciiTheme="minorHAnsi" w:eastAsiaTheme="minorEastAsia" w:hAnsiTheme="minorHAnsi"/>
          <w:szCs w:val="22"/>
        </w:rPr>
      </w:pPr>
      <w:r w:rsidRPr="00EB11C5">
        <w:rPr>
          <w:rFonts w:asciiTheme="minorHAnsi" w:eastAsiaTheme="minorEastAsia" w:hAnsiTheme="minorHAnsi"/>
          <w:szCs w:val="22"/>
        </w:rPr>
        <w:t>The graduate researcher must be admitted into the PhD programme at IIT Kharagpur.</w:t>
      </w:r>
    </w:p>
    <w:p w14:paraId="307931E2" w14:textId="77777777" w:rsidR="008F074B" w:rsidRPr="00EB11C5" w:rsidRDefault="008F074B" w:rsidP="008F074B">
      <w:pPr>
        <w:ind w:left="720"/>
        <w:contextualSpacing/>
        <w:rPr>
          <w:rFonts w:asciiTheme="minorHAnsi" w:eastAsiaTheme="minorEastAsia" w:hAnsiTheme="minorHAnsi"/>
          <w:szCs w:val="22"/>
        </w:rPr>
      </w:pPr>
    </w:p>
    <w:p w14:paraId="347B7668" w14:textId="77777777" w:rsidR="008F074B" w:rsidRPr="00EB11C5" w:rsidRDefault="008F074B" w:rsidP="008F074B">
      <w:pPr>
        <w:numPr>
          <w:ilvl w:val="0"/>
          <w:numId w:val="28"/>
        </w:numPr>
        <w:contextualSpacing/>
        <w:rPr>
          <w:rFonts w:asciiTheme="minorHAnsi" w:eastAsiaTheme="minorEastAsia" w:hAnsiTheme="minorHAnsi"/>
          <w:szCs w:val="22"/>
        </w:rPr>
      </w:pPr>
      <w:r w:rsidRPr="00EB11C5">
        <w:rPr>
          <w:rFonts w:asciiTheme="minorHAnsi" w:eastAsiaTheme="minorEastAsia" w:hAnsiTheme="minorHAnsi"/>
          <w:szCs w:val="22"/>
        </w:rPr>
        <w:t>GPA Requirements:</w:t>
      </w:r>
    </w:p>
    <w:p w14:paraId="7F7A3C4F" w14:textId="77777777" w:rsidR="008F074B" w:rsidRPr="00EB11C5" w:rsidRDefault="008F074B" w:rsidP="008F074B">
      <w:pPr>
        <w:pStyle w:val="ListParagraph"/>
        <w:numPr>
          <w:ilvl w:val="1"/>
          <w:numId w:val="30"/>
        </w:numPr>
        <w:contextualSpacing/>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graduate researcher from one of the participating institutions must have a GPA of 8.5/10 or above in a Bachelor’s or Master’s degree.</w:t>
      </w:r>
    </w:p>
    <w:p w14:paraId="0F689C50" w14:textId="77777777" w:rsidR="008F074B" w:rsidRPr="00EB11C5" w:rsidRDefault="008F074B" w:rsidP="008F074B">
      <w:pPr>
        <w:pStyle w:val="ListParagraph"/>
        <w:numPr>
          <w:ilvl w:val="1"/>
          <w:numId w:val="30"/>
        </w:numPr>
        <w:contextualSpacing/>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Those graduate researchers with GPA less than 8.5/10 in their Bachelor’s or Master’s degree conducted at one of the participating institutions listed in (a) must secure a minimum GPA of 8.5 in the coursework in the first year of their PhD program to be eligible. </w:t>
      </w:r>
    </w:p>
    <w:p w14:paraId="3B41550C" w14:textId="77777777" w:rsidR="008F074B" w:rsidRPr="00EB11C5" w:rsidRDefault="008F074B" w:rsidP="008F074B">
      <w:pPr>
        <w:pStyle w:val="ListParagraph"/>
        <w:numPr>
          <w:ilvl w:val="1"/>
          <w:numId w:val="30"/>
        </w:numPr>
        <w:contextualSpacing/>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Graduate researchers who do not have Bachelor’s or Master’s degree from a participating Institution must secure a minimum GPA of 8.5 in the coursework in the first year of their PhD program to be eligible. </w:t>
      </w:r>
    </w:p>
    <w:p w14:paraId="546878BC" w14:textId="77777777" w:rsidR="008F074B" w:rsidRPr="00EB11C5" w:rsidRDefault="008F074B" w:rsidP="008F074B">
      <w:pPr>
        <w:contextualSpacing/>
        <w:rPr>
          <w:rFonts w:asciiTheme="minorHAnsi" w:eastAsiaTheme="minorEastAsia" w:hAnsiTheme="minorHAnsi"/>
          <w:szCs w:val="22"/>
        </w:rPr>
      </w:pPr>
    </w:p>
    <w:p w14:paraId="46ECBA29" w14:textId="77777777" w:rsidR="008F074B" w:rsidRPr="00EB11C5" w:rsidRDefault="008F074B" w:rsidP="008F074B">
      <w:pPr>
        <w:jc w:val="both"/>
        <w:outlineLvl w:val="0"/>
        <w:rPr>
          <w:rFonts w:asciiTheme="minorHAnsi" w:eastAsiaTheme="minorEastAsia" w:hAnsiTheme="minorHAnsi"/>
          <w:b/>
          <w:i/>
          <w:szCs w:val="22"/>
        </w:rPr>
      </w:pPr>
      <w:r w:rsidRPr="00EB11C5">
        <w:rPr>
          <w:rFonts w:asciiTheme="minorHAnsi" w:eastAsiaTheme="minorEastAsia" w:hAnsiTheme="minorHAnsi"/>
          <w:b/>
          <w:i/>
          <w:szCs w:val="22"/>
        </w:rPr>
        <w:t>A3. For Melbourne Candidates:</w:t>
      </w:r>
    </w:p>
    <w:p w14:paraId="02AE8606" w14:textId="77777777" w:rsidR="008F074B" w:rsidRPr="00EB11C5" w:rsidRDefault="008F074B" w:rsidP="008F074B">
      <w:pPr>
        <w:pStyle w:val="ListParagraph"/>
        <w:numPr>
          <w:ilvl w:val="0"/>
          <w:numId w:val="29"/>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The graduate researcher must be admitted as a PhD candidate at Melbourne and meet the eligibility requirements of a Melbourne Research Scholarship. </w:t>
      </w:r>
    </w:p>
    <w:p w14:paraId="7C584075" w14:textId="77777777" w:rsidR="008F074B" w:rsidRPr="00EB11C5" w:rsidRDefault="008F074B" w:rsidP="008F074B">
      <w:pPr>
        <w:jc w:val="both"/>
        <w:rPr>
          <w:rFonts w:asciiTheme="minorHAnsi" w:eastAsiaTheme="minorEastAsia" w:hAnsiTheme="minorHAnsi"/>
          <w:b/>
          <w:szCs w:val="22"/>
        </w:rPr>
      </w:pPr>
    </w:p>
    <w:p w14:paraId="60ADD61E" w14:textId="77777777" w:rsidR="008F074B" w:rsidRPr="00EB11C5" w:rsidRDefault="008F074B" w:rsidP="008F074B">
      <w:pPr>
        <w:jc w:val="both"/>
        <w:rPr>
          <w:rFonts w:asciiTheme="minorHAnsi" w:eastAsiaTheme="minorEastAsia" w:hAnsiTheme="minorHAnsi"/>
          <w:b/>
          <w:szCs w:val="22"/>
        </w:rPr>
      </w:pPr>
    </w:p>
    <w:p w14:paraId="07FC395C" w14:textId="77777777" w:rsidR="008F074B" w:rsidRPr="00EB11C5" w:rsidRDefault="008F074B" w:rsidP="008F074B">
      <w:pPr>
        <w:pStyle w:val="ListParagraph"/>
        <w:numPr>
          <w:ilvl w:val="0"/>
          <w:numId w:val="23"/>
        </w:numPr>
        <w:ind w:left="426" w:hanging="426"/>
        <w:contextualSpacing/>
        <w:jc w:val="both"/>
        <w:outlineLvl w:val="0"/>
        <w:rPr>
          <w:rFonts w:asciiTheme="minorHAnsi" w:eastAsiaTheme="minorEastAsia" w:hAnsiTheme="minorHAnsi"/>
          <w:b/>
          <w:sz w:val="20"/>
          <w:szCs w:val="22"/>
          <w:lang w:val="en-AU"/>
        </w:rPr>
      </w:pPr>
      <w:r w:rsidRPr="00EB11C5">
        <w:rPr>
          <w:rFonts w:asciiTheme="minorHAnsi" w:eastAsiaTheme="minorEastAsia" w:hAnsiTheme="minorHAnsi"/>
          <w:b/>
          <w:sz w:val="20"/>
          <w:szCs w:val="22"/>
          <w:lang w:val="en-AU"/>
        </w:rPr>
        <w:t>SELECTION PROCESS:</w:t>
      </w:r>
    </w:p>
    <w:p w14:paraId="72312695" w14:textId="77777777" w:rsidR="008F074B" w:rsidRPr="00EB11C5" w:rsidRDefault="008F074B" w:rsidP="008F074B">
      <w:pPr>
        <w:rPr>
          <w:rFonts w:asciiTheme="minorHAnsi" w:eastAsiaTheme="minorEastAsia" w:hAnsiTheme="minorHAnsi"/>
          <w:sz w:val="18"/>
        </w:rPr>
      </w:pPr>
    </w:p>
    <w:p w14:paraId="62A209C1" w14:textId="77777777" w:rsidR="008F074B" w:rsidRPr="00EB11C5" w:rsidRDefault="008F074B" w:rsidP="008F074B">
      <w:pPr>
        <w:jc w:val="both"/>
        <w:outlineLvl w:val="0"/>
        <w:rPr>
          <w:rFonts w:asciiTheme="minorHAnsi" w:eastAsiaTheme="minorEastAsia" w:hAnsiTheme="minorHAnsi"/>
          <w:i/>
          <w:szCs w:val="22"/>
        </w:rPr>
      </w:pPr>
      <w:r w:rsidRPr="00EB11C5">
        <w:rPr>
          <w:rFonts w:asciiTheme="minorHAnsi" w:eastAsiaTheme="minorEastAsia" w:hAnsiTheme="minorHAnsi"/>
          <w:b/>
          <w:i/>
          <w:szCs w:val="22"/>
        </w:rPr>
        <w:t>B1. For IIT Kharagpur Candidates:</w:t>
      </w:r>
    </w:p>
    <w:p w14:paraId="7D5D130B" w14:textId="77777777" w:rsidR="008F074B" w:rsidRPr="00EB11C5" w:rsidRDefault="008F074B" w:rsidP="008F074B">
      <w:pPr>
        <w:numPr>
          <w:ilvl w:val="1"/>
          <w:numId w:val="20"/>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The graduate researcher must be enrolled in a PhD program at IIT Kharagpur with an appropriate scholarship from IIT Kharagpur.</w:t>
      </w:r>
    </w:p>
    <w:p w14:paraId="76B07658" w14:textId="77777777" w:rsidR="008F074B" w:rsidRPr="00EB11C5" w:rsidRDefault="008F074B" w:rsidP="008F074B">
      <w:pPr>
        <w:ind w:left="709"/>
        <w:contextualSpacing/>
        <w:jc w:val="both"/>
        <w:rPr>
          <w:rFonts w:asciiTheme="minorHAnsi" w:eastAsiaTheme="minorEastAsia" w:hAnsiTheme="minorHAnsi"/>
          <w:szCs w:val="22"/>
        </w:rPr>
      </w:pPr>
    </w:p>
    <w:p w14:paraId="6AB8F6CB" w14:textId="77777777" w:rsidR="008F074B" w:rsidRPr="00EB11C5" w:rsidRDefault="008F074B" w:rsidP="008F074B">
      <w:pPr>
        <w:numPr>
          <w:ilvl w:val="1"/>
          <w:numId w:val="20"/>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The graduate researcher will be required to successfully complete the required coursework and comprehensive examination within 12 months of enrolment in PhD at IIT Kharagpur.</w:t>
      </w:r>
    </w:p>
    <w:p w14:paraId="54E0A814" w14:textId="77777777" w:rsidR="008F074B" w:rsidRPr="00EB11C5" w:rsidRDefault="008F074B" w:rsidP="008F074B">
      <w:pPr>
        <w:ind w:left="709"/>
        <w:contextualSpacing/>
        <w:jc w:val="both"/>
        <w:rPr>
          <w:rFonts w:asciiTheme="minorHAnsi" w:eastAsiaTheme="minorEastAsia" w:hAnsiTheme="minorHAnsi"/>
          <w:szCs w:val="22"/>
        </w:rPr>
      </w:pPr>
    </w:p>
    <w:p w14:paraId="499CFB67" w14:textId="77777777" w:rsidR="008F074B" w:rsidRPr="00EB11C5" w:rsidRDefault="008F074B" w:rsidP="008F074B">
      <w:pPr>
        <w:numPr>
          <w:ilvl w:val="1"/>
          <w:numId w:val="20"/>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 xml:space="preserve">If successful, the graduate researcher will receive a PhD offer from Melbourne under the Joint PhD.  </w:t>
      </w:r>
    </w:p>
    <w:p w14:paraId="26658D17" w14:textId="77777777" w:rsidR="008F074B" w:rsidRPr="00EB11C5" w:rsidRDefault="008F074B" w:rsidP="008F074B">
      <w:pPr>
        <w:ind w:left="709"/>
        <w:contextualSpacing/>
        <w:jc w:val="both"/>
        <w:rPr>
          <w:rFonts w:asciiTheme="minorHAnsi" w:eastAsiaTheme="minorEastAsia" w:hAnsiTheme="minorHAnsi"/>
          <w:szCs w:val="22"/>
        </w:rPr>
      </w:pPr>
    </w:p>
    <w:p w14:paraId="20E269B3" w14:textId="77777777" w:rsidR="008F074B" w:rsidRPr="00EB11C5" w:rsidRDefault="008F074B" w:rsidP="008F074B">
      <w:pPr>
        <w:numPr>
          <w:ilvl w:val="1"/>
          <w:numId w:val="20"/>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GPA Requirements:</w:t>
      </w:r>
    </w:p>
    <w:p w14:paraId="28FDB04D" w14:textId="77777777" w:rsidR="008F074B" w:rsidRPr="00EB11C5" w:rsidRDefault="008F074B" w:rsidP="008F074B">
      <w:pPr>
        <w:numPr>
          <w:ilvl w:val="4"/>
          <w:numId w:val="20"/>
        </w:numPr>
        <w:ind w:left="1418"/>
        <w:contextualSpacing/>
        <w:jc w:val="both"/>
        <w:rPr>
          <w:rFonts w:asciiTheme="minorHAnsi" w:eastAsiaTheme="minorEastAsia" w:hAnsiTheme="minorHAnsi"/>
          <w:szCs w:val="22"/>
        </w:rPr>
      </w:pPr>
      <w:r w:rsidRPr="00EB11C5">
        <w:rPr>
          <w:rFonts w:asciiTheme="minorHAnsi" w:eastAsiaTheme="minorEastAsia" w:hAnsiTheme="minorHAnsi"/>
          <w:szCs w:val="22"/>
        </w:rPr>
        <w:t>For graduate researchers who (a)obtained their Bachelor’s and Master’s degree from an institution other than one of the participating IITs, or (b) obtained their Bachelor’s or Master’s or both degrees from one of the participating IITs but had GPA less than 8.5 in all such degrees, the offer will be conditional on achieving a minimum GPA 8.5 in the coursework in their first year of PhD at IIT Kharagpur.</w:t>
      </w:r>
    </w:p>
    <w:p w14:paraId="27613D43" w14:textId="77777777" w:rsidR="008F074B" w:rsidRPr="00EB11C5" w:rsidRDefault="008F074B" w:rsidP="008F074B">
      <w:pPr>
        <w:ind w:left="709"/>
        <w:contextualSpacing/>
        <w:jc w:val="both"/>
        <w:rPr>
          <w:rFonts w:asciiTheme="minorHAnsi" w:eastAsiaTheme="minorEastAsia" w:hAnsiTheme="minorHAnsi"/>
          <w:szCs w:val="22"/>
        </w:rPr>
      </w:pPr>
    </w:p>
    <w:p w14:paraId="5877EB29" w14:textId="77777777" w:rsidR="008F074B" w:rsidRPr="00EB11C5" w:rsidRDefault="008F074B" w:rsidP="008F074B">
      <w:pPr>
        <w:jc w:val="both"/>
        <w:outlineLvl w:val="0"/>
        <w:rPr>
          <w:rFonts w:asciiTheme="minorHAnsi" w:eastAsiaTheme="minorEastAsia" w:hAnsiTheme="minorHAnsi"/>
          <w:i/>
          <w:szCs w:val="22"/>
        </w:rPr>
      </w:pPr>
      <w:r w:rsidRPr="00EB11C5">
        <w:rPr>
          <w:rFonts w:asciiTheme="minorHAnsi" w:eastAsiaTheme="minorEastAsia" w:hAnsiTheme="minorHAnsi"/>
          <w:b/>
          <w:i/>
          <w:szCs w:val="22"/>
        </w:rPr>
        <w:t>B2. For Melbourne Candidates:</w:t>
      </w:r>
    </w:p>
    <w:p w14:paraId="0B856A1A" w14:textId="77777777" w:rsidR="008F074B" w:rsidRPr="00EB11C5" w:rsidRDefault="008F074B" w:rsidP="008F074B">
      <w:pPr>
        <w:pStyle w:val="ListParagraph"/>
        <w:numPr>
          <w:ilvl w:val="0"/>
          <w:numId w:val="31"/>
        </w:numPr>
        <w:ind w:left="709" w:hanging="283"/>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lastRenderedPageBreak/>
        <w:t>The graduate researcher will receive PhD candidature and stipend + fee remission offers from Melbourne.</w:t>
      </w:r>
    </w:p>
    <w:p w14:paraId="184411A2" w14:textId="77777777" w:rsidR="008F074B" w:rsidRPr="00EB11C5" w:rsidRDefault="008F074B" w:rsidP="008F074B">
      <w:pPr>
        <w:pStyle w:val="ListParagraph"/>
        <w:ind w:left="709"/>
        <w:jc w:val="both"/>
        <w:rPr>
          <w:rFonts w:asciiTheme="minorHAnsi" w:eastAsiaTheme="minorEastAsia" w:hAnsiTheme="minorHAnsi"/>
          <w:sz w:val="20"/>
          <w:szCs w:val="22"/>
          <w:lang w:val="en-AU"/>
        </w:rPr>
      </w:pPr>
    </w:p>
    <w:p w14:paraId="06653172" w14:textId="77777777" w:rsidR="008F074B" w:rsidRPr="00EB11C5" w:rsidRDefault="008F074B" w:rsidP="008F074B">
      <w:pPr>
        <w:pStyle w:val="ListParagraph"/>
        <w:numPr>
          <w:ilvl w:val="0"/>
          <w:numId w:val="31"/>
        </w:numPr>
        <w:ind w:left="709" w:hanging="283"/>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The graduate researcher will be required to satisfy course requirements for confirmation and deliver the confirmation seminar within 12 months of commencement (enrolment) of PhD at Melbourne. </w:t>
      </w:r>
    </w:p>
    <w:p w14:paraId="7326A1BA" w14:textId="77777777" w:rsidR="008F074B" w:rsidRPr="00EB11C5" w:rsidRDefault="008F074B" w:rsidP="008F074B">
      <w:pPr>
        <w:pStyle w:val="ListParagraph"/>
        <w:ind w:left="709"/>
        <w:jc w:val="both"/>
        <w:rPr>
          <w:rFonts w:asciiTheme="minorHAnsi" w:eastAsiaTheme="minorEastAsia" w:hAnsiTheme="minorHAnsi"/>
          <w:sz w:val="20"/>
          <w:szCs w:val="22"/>
          <w:lang w:val="en-AU"/>
        </w:rPr>
      </w:pPr>
    </w:p>
    <w:p w14:paraId="2C174911" w14:textId="77777777" w:rsidR="008F074B" w:rsidRPr="00EB11C5" w:rsidRDefault="008F074B" w:rsidP="008F074B">
      <w:pPr>
        <w:pStyle w:val="ListParagraph"/>
        <w:numPr>
          <w:ilvl w:val="0"/>
          <w:numId w:val="31"/>
        </w:numPr>
        <w:ind w:left="709" w:hanging="283"/>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If successful, the graduate researcher will receive the Joint PhD offer from IIT Kharagpur.   </w:t>
      </w:r>
    </w:p>
    <w:p w14:paraId="145AEB9E" w14:textId="77777777" w:rsidR="008F074B" w:rsidRPr="00EB11C5" w:rsidRDefault="008F074B" w:rsidP="008F074B">
      <w:pPr>
        <w:jc w:val="both"/>
        <w:rPr>
          <w:rFonts w:asciiTheme="minorHAnsi" w:eastAsiaTheme="minorEastAsia" w:hAnsiTheme="minorHAnsi"/>
          <w:b/>
          <w:szCs w:val="22"/>
        </w:rPr>
      </w:pPr>
    </w:p>
    <w:p w14:paraId="7F0DC916" w14:textId="77777777" w:rsidR="008F074B" w:rsidRPr="00EB11C5" w:rsidRDefault="008F074B" w:rsidP="008F074B">
      <w:pPr>
        <w:pStyle w:val="ListParagraph"/>
        <w:numPr>
          <w:ilvl w:val="0"/>
          <w:numId w:val="23"/>
        </w:numPr>
        <w:ind w:left="426" w:hanging="426"/>
        <w:contextualSpacing/>
        <w:jc w:val="both"/>
        <w:outlineLvl w:val="0"/>
        <w:rPr>
          <w:rFonts w:asciiTheme="minorHAnsi" w:eastAsiaTheme="minorEastAsia" w:hAnsiTheme="minorHAnsi"/>
          <w:b/>
          <w:sz w:val="20"/>
          <w:szCs w:val="22"/>
          <w:lang w:val="en-AU"/>
        </w:rPr>
      </w:pPr>
      <w:r w:rsidRPr="00EB11C5">
        <w:rPr>
          <w:rFonts w:asciiTheme="minorHAnsi" w:eastAsiaTheme="minorEastAsia" w:hAnsiTheme="minorHAnsi"/>
          <w:b/>
          <w:sz w:val="20"/>
          <w:szCs w:val="22"/>
          <w:lang w:val="en-AU"/>
        </w:rPr>
        <w:t>CANDIDATURE AND SCHOLARSHIP:</w:t>
      </w:r>
    </w:p>
    <w:p w14:paraId="4EE85624" w14:textId="77777777" w:rsidR="008F074B" w:rsidRPr="00EB11C5" w:rsidRDefault="008F074B" w:rsidP="008F074B">
      <w:pPr>
        <w:rPr>
          <w:rFonts w:asciiTheme="minorHAnsi" w:eastAsiaTheme="minorEastAsia" w:hAnsiTheme="minorHAnsi"/>
          <w:sz w:val="18"/>
        </w:rPr>
      </w:pPr>
    </w:p>
    <w:p w14:paraId="423D7460" w14:textId="77777777" w:rsidR="008F074B" w:rsidRPr="00EB11C5" w:rsidRDefault="008F074B" w:rsidP="008F074B">
      <w:pPr>
        <w:jc w:val="both"/>
        <w:outlineLvl w:val="0"/>
        <w:rPr>
          <w:rFonts w:asciiTheme="minorHAnsi" w:eastAsiaTheme="minorEastAsia" w:hAnsiTheme="minorHAnsi"/>
          <w:b/>
          <w:i/>
          <w:szCs w:val="22"/>
        </w:rPr>
      </w:pPr>
      <w:r w:rsidRPr="00EB11C5">
        <w:rPr>
          <w:rFonts w:asciiTheme="minorHAnsi" w:eastAsiaTheme="minorEastAsia" w:hAnsiTheme="minorHAnsi"/>
          <w:b/>
          <w:i/>
          <w:szCs w:val="22"/>
        </w:rPr>
        <w:t>C1. For all Candidates:</w:t>
      </w:r>
    </w:p>
    <w:p w14:paraId="4AA663C9" w14:textId="77777777" w:rsidR="008F074B" w:rsidRPr="00EB11C5" w:rsidRDefault="008F074B" w:rsidP="008F074B">
      <w:pPr>
        <w:numPr>
          <w:ilvl w:val="1"/>
          <w:numId w:val="19"/>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 xml:space="preserve">On enrolment for PhD at Home Institution, an Advisory Panel will be formed as per rules of the Home Institution. Upon successful enrolment in the Joint PhD, supervisor(s) and two more Academics from the Partner Institution will be inducted into the Advisory Panel. The Joint Advisory Panel will include all IIT Kharagpur and Melbourne supervisors. </w:t>
      </w:r>
    </w:p>
    <w:p w14:paraId="6C4EF8D9" w14:textId="77777777" w:rsidR="008F074B" w:rsidRPr="00EB11C5" w:rsidRDefault="008F074B" w:rsidP="008F074B">
      <w:pPr>
        <w:ind w:left="709"/>
        <w:contextualSpacing/>
        <w:jc w:val="both"/>
        <w:rPr>
          <w:rFonts w:asciiTheme="minorHAnsi" w:eastAsiaTheme="minorEastAsia" w:hAnsiTheme="minorHAnsi"/>
          <w:szCs w:val="22"/>
        </w:rPr>
      </w:pPr>
    </w:p>
    <w:p w14:paraId="2CAD8D13" w14:textId="77777777" w:rsidR="008F074B" w:rsidRPr="00EB11C5" w:rsidRDefault="008F074B" w:rsidP="008F074B">
      <w:pPr>
        <w:numPr>
          <w:ilvl w:val="1"/>
          <w:numId w:val="19"/>
        </w:numPr>
        <w:ind w:left="709" w:hanging="283"/>
        <w:jc w:val="both"/>
        <w:rPr>
          <w:rFonts w:asciiTheme="minorHAnsi" w:eastAsiaTheme="minorEastAsia" w:hAnsiTheme="minorHAnsi"/>
          <w:szCs w:val="22"/>
        </w:rPr>
      </w:pPr>
      <w:bookmarkStart w:id="6" w:name="_Hlk25930373"/>
      <w:r w:rsidRPr="00EB11C5">
        <w:rPr>
          <w:rFonts w:asciiTheme="minorHAnsi" w:eastAsiaTheme="minorEastAsia" w:hAnsiTheme="minorHAnsi"/>
          <w:szCs w:val="22"/>
        </w:rPr>
        <w:t>Annual progress reviews will be conducted and will be attended by the Joint Advisory Panel through video conferencing. Internal progress reports will be generated to assess the graduate researcher’s standing.</w:t>
      </w:r>
    </w:p>
    <w:bookmarkEnd w:id="6"/>
    <w:p w14:paraId="1909EFA4" w14:textId="77777777" w:rsidR="008F074B" w:rsidRPr="00EB11C5" w:rsidRDefault="008F074B" w:rsidP="008F074B">
      <w:pPr>
        <w:contextualSpacing/>
        <w:jc w:val="both"/>
        <w:rPr>
          <w:rFonts w:asciiTheme="minorHAnsi" w:hAnsiTheme="minorHAnsi"/>
          <w:color w:val="000000"/>
          <w:szCs w:val="22"/>
          <w:lang w:eastAsia="zh-CN"/>
        </w:rPr>
      </w:pPr>
    </w:p>
    <w:p w14:paraId="2D3B22F9" w14:textId="77777777" w:rsidR="008F074B" w:rsidRPr="00EB11C5" w:rsidRDefault="008F074B" w:rsidP="008F074B">
      <w:pPr>
        <w:numPr>
          <w:ilvl w:val="1"/>
          <w:numId w:val="19"/>
        </w:numPr>
        <w:ind w:left="709" w:hanging="283"/>
        <w:contextualSpacing/>
        <w:jc w:val="both"/>
        <w:rPr>
          <w:rFonts w:asciiTheme="minorHAnsi" w:hAnsiTheme="minorHAnsi"/>
          <w:color w:val="000000"/>
          <w:szCs w:val="22"/>
          <w:lang w:eastAsia="zh-CN"/>
        </w:rPr>
      </w:pPr>
      <w:r w:rsidRPr="00EB11C5">
        <w:rPr>
          <w:rFonts w:asciiTheme="minorHAnsi" w:eastAsiaTheme="minorEastAsia" w:hAnsiTheme="minorHAnsi"/>
          <w:szCs w:val="22"/>
        </w:rPr>
        <w:t xml:space="preserve">Graduate researchers will receive a local stipend scholarship from the institution at which they are physically located during their candidature. </w:t>
      </w:r>
      <w:r w:rsidRPr="00EB11C5">
        <w:rPr>
          <w:rFonts w:asciiTheme="minorHAnsi" w:hAnsiTheme="minorHAnsi"/>
          <w:color w:val="000000"/>
          <w:szCs w:val="22"/>
          <w:lang w:eastAsia="zh-CN"/>
        </w:rPr>
        <w:t> The Home Institution may choose to suspend stipend during the absence.</w:t>
      </w:r>
    </w:p>
    <w:p w14:paraId="50B96D5E" w14:textId="77777777" w:rsidR="008F074B" w:rsidRPr="00EB11C5" w:rsidRDefault="008F074B" w:rsidP="008F074B">
      <w:pPr>
        <w:ind w:left="709"/>
        <w:contextualSpacing/>
        <w:jc w:val="both"/>
        <w:rPr>
          <w:rFonts w:asciiTheme="minorHAnsi" w:eastAsiaTheme="minorEastAsia" w:hAnsiTheme="minorHAnsi"/>
          <w:szCs w:val="22"/>
        </w:rPr>
      </w:pPr>
    </w:p>
    <w:p w14:paraId="74A590DA" w14:textId="77777777" w:rsidR="008F074B" w:rsidRPr="00EB11C5" w:rsidRDefault="008F074B" w:rsidP="008F074B">
      <w:pPr>
        <w:numPr>
          <w:ilvl w:val="1"/>
          <w:numId w:val="19"/>
        </w:numPr>
        <w:ind w:left="709"/>
        <w:contextualSpacing/>
        <w:jc w:val="both"/>
        <w:rPr>
          <w:rFonts w:asciiTheme="minorHAnsi" w:eastAsiaTheme="minorEastAsia" w:hAnsiTheme="minorHAnsi"/>
          <w:szCs w:val="22"/>
        </w:rPr>
      </w:pPr>
      <w:r w:rsidRPr="00EB11C5">
        <w:rPr>
          <w:rFonts w:asciiTheme="minorHAnsi" w:hAnsiTheme="minorHAnsi"/>
          <w:color w:val="000000"/>
          <w:szCs w:val="22"/>
          <w:lang w:eastAsia="zh-CN"/>
        </w:rPr>
        <w:t xml:space="preserve">Travel support, if any, will be awarded according to rules of the Home Institution.  Tuition and other fees payable during stay at the Partner Institution will be waived by the Partner </w:t>
      </w:r>
      <w:r w:rsidRPr="00EB11C5">
        <w:rPr>
          <w:rFonts w:asciiTheme="minorHAnsi" w:eastAsiaTheme="minorEastAsia" w:hAnsiTheme="minorHAnsi"/>
          <w:szCs w:val="22"/>
        </w:rPr>
        <w:t>Institution.</w:t>
      </w:r>
    </w:p>
    <w:p w14:paraId="0EB2F602" w14:textId="77777777" w:rsidR="008F074B" w:rsidRPr="00EB11C5" w:rsidRDefault="008F074B" w:rsidP="008F074B">
      <w:pPr>
        <w:ind w:left="709"/>
        <w:contextualSpacing/>
        <w:jc w:val="both"/>
        <w:rPr>
          <w:rFonts w:asciiTheme="minorHAnsi" w:eastAsiaTheme="minorEastAsia" w:hAnsiTheme="minorHAnsi"/>
          <w:szCs w:val="22"/>
        </w:rPr>
      </w:pPr>
    </w:p>
    <w:p w14:paraId="0294531E" w14:textId="77777777" w:rsidR="008F074B" w:rsidRPr="00EB11C5" w:rsidRDefault="008F074B" w:rsidP="008F074B">
      <w:pPr>
        <w:numPr>
          <w:ilvl w:val="1"/>
          <w:numId w:val="19"/>
        </w:numPr>
        <w:ind w:left="709"/>
        <w:contextualSpacing/>
        <w:jc w:val="both"/>
        <w:rPr>
          <w:rFonts w:asciiTheme="minorHAnsi" w:eastAsiaTheme="minorEastAsia" w:hAnsiTheme="minorHAnsi"/>
          <w:szCs w:val="22"/>
        </w:rPr>
      </w:pPr>
      <w:r w:rsidRPr="00EB11C5">
        <w:rPr>
          <w:rFonts w:asciiTheme="minorHAnsi" w:eastAsiaTheme="minorEastAsia" w:hAnsiTheme="minorHAnsi"/>
          <w:szCs w:val="22"/>
        </w:rPr>
        <w:t>Graduate researchers must spend at least 12 months at each Institution.</w:t>
      </w:r>
    </w:p>
    <w:p w14:paraId="0F4555B5" w14:textId="77777777" w:rsidR="008F074B" w:rsidRPr="00EB11C5" w:rsidRDefault="008F074B" w:rsidP="008F074B">
      <w:pPr>
        <w:pStyle w:val="ListParagraph"/>
        <w:rPr>
          <w:rFonts w:asciiTheme="minorHAnsi" w:eastAsiaTheme="minorEastAsia" w:hAnsiTheme="minorHAnsi"/>
          <w:sz w:val="20"/>
          <w:szCs w:val="22"/>
          <w:lang w:val="en-AU"/>
        </w:rPr>
      </w:pPr>
    </w:p>
    <w:p w14:paraId="71F5AFE2" w14:textId="77777777" w:rsidR="008F074B" w:rsidRPr="00EB11C5" w:rsidRDefault="008F074B" w:rsidP="008F074B">
      <w:pPr>
        <w:numPr>
          <w:ilvl w:val="1"/>
          <w:numId w:val="19"/>
        </w:numPr>
        <w:ind w:left="709"/>
        <w:contextualSpacing/>
        <w:jc w:val="both"/>
        <w:rPr>
          <w:rFonts w:asciiTheme="minorHAnsi" w:eastAsiaTheme="minorEastAsia" w:hAnsiTheme="minorHAnsi"/>
          <w:szCs w:val="22"/>
        </w:rPr>
      </w:pPr>
      <w:r w:rsidRPr="00EB11C5">
        <w:rPr>
          <w:rFonts w:asciiTheme="minorHAnsi" w:eastAsiaTheme="minorEastAsia" w:hAnsiTheme="minorHAnsi"/>
          <w:szCs w:val="22"/>
        </w:rPr>
        <w:t>Graduate researchers will be responsible for their own visa application(s) and for complying with each country’s visa requirements, including those concerning leave entitlements associated with PhD candidature.</w:t>
      </w:r>
    </w:p>
    <w:p w14:paraId="79696B9B" w14:textId="77777777" w:rsidR="008F074B" w:rsidRPr="00EB11C5" w:rsidRDefault="008F074B" w:rsidP="008F074B">
      <w:pPr>
        <w:contextualSpacing/>
        <w:jc w:val="both"/>
        <w:rPr>
          <w:rFonts w:asciiTheme="minorHAnsi" w:eastAsiaTheme="minorEastAsia" w:hAnsiTheme="minorHAnsi"/>
          <w:szCs w:val="22"/>
        </w:rPr>
      </w:pPr>
    </w:p>
    <w:p w14:paraId="5C5218E9" w14:textId="77777777" w:rsidR="008F074B" w:rsidRPr="00EB11C5" w:rsidRDefault="008F074B" w:rsidP="008F074B">
      <w:pPr>
        <w:numPr>
          <w:ilvl w:val="1"/>
          <w:numId w:val="19"/>
        </w:numPr>
        <w:ind w:left="709"/>
        <w:contextualSpacing/>
        <w:jc w:val="both"/>
        <w:rPr>
          <w:rFonts w:asciiTheme="minorHAnsi" w:eastAsiaTheme="minorEastAsia" w:hAnsiTheme="minorHAnsi"/>
          <w:szCs w:val="22"/>
        </w:rPr>
      </w:pPr>
      <w:r w:rsidRPr="00EB11C5">
        <w:rPr>
          <w:rFonts w:asciiTheme="minorHAnsi" w:eastAsiaTheme="minorEastAsia" w:hAnsiTheme="minorHAnsi"/>
          <w:szCs w:val="22"/>
        </w:rPr>
        <w:t>Leave may be granted in accordance to Melbourne rules. If leave is granted, enrolment is suspended for the duration of the leave and milestone dates are adjusted to reflect periods of leave.</w:t>
      </w:r>
    </w:p>
    <w:p w14:paraId="5492895F" w14:textId="77777777" w:rsidR="008F074B" w:rsidRPr="00EB11C5" w:rsidRDefault="008F074B" w:rsidP="008F074B">
      <w:pPr>
        <w:ind w:left="709"/>
        <w:contextualSpacing/>
        <w:jc w:val="both"/>
        <w:rPr>
          <w:rFonts w:asciiTheme="minorHAnsi" w:eastAsiaTheme="minorEastAsia" w:hAnsiTheme="minorHAnsi"/>
          <w:szCs w:val="22"/>
        </w:rPr>
      </w:pPr>
    </w:p>
    <w:p w14:paraId="14ACDC7A" w14:textId="77777777" w:rsidR="008F074B" w:rsidRPr="00EB11C5" w:rsidRDefault="008F074B" w:rsidP="008F074B">
      <w:pPr>
        <w:numPr>
          <w:ilvl w:val="1"/>
          <w:numId w:val="19"/>
        </w:numPr>
        <w:ind w:left="709"/>
        <w:contextualSpacing/>
        <w:jc w:val="both"/>
        <w:rPr>
          <w:rFonts w:asciiTheme="minorHAnsi" w:eastAsiaTheme="minorEastAsia" w:hAnsiTheme="minorHAnsi"/>
          <w:szCs w:val="22"/>
        </w:rPr>
      </w:pPr>
      <w:r w:rsidRPr="00EB11C5">
        <w:rPr>
          <w:rFonts w:asciiTheme="minorHAnsi" w:eastAsiaTheme="minorEastAsia" w:hAnsiTheme="minorHAnsi"/>
          <w:szCs w:val="22"/>
        </w:rPr>
        <w:t xml:space="preserve"> Graduate researchers are required to make satisfactory progress towards the timely completion of their course and will be subject to both IIT Kharagpur and Melbourne rules if it is determined that they are making unsatisfactory progress.</w:t>
      </w:r>
    </w:p>
    <w:p w14:paraId="4692FB6D" w14:textId="77777777" w:rsidR="008F074B" w:rsidRPr="00EB11C5" w:rsidRDefault="008F074B" w:rsidP="008F074B">
      <w:pPr>
        <w:jc w:val="both"/>
        <w:rPr>
          <w:rFonts w:asciiTheme="minorHAnsi" w:eastAsiaTheme="minorEastAsia" w:hAnsiTheme="minorHAnsi"/>
          <w:szCs w:val="22"/>
        </w:rPr>
      </w:pPr>
    </w:p>
    <w:p w14:paraId="0FC46CE7" w14:textId="77777777" w:rsidR="008F074B" w:rsidRPr="00EB11C5" w:rsidRDefault="008F074B" w:rsidP="008F074B">
      <w:pPr>
        <w:jc w:val="both"/>
        <w:rPr>
          <w:rFonts w:asciiTheme="minorHAnsi" w:eastAsiaTheme="minorEastAsia" w:hAnsiTheme="minorHAnsi"/>
          <w:szCs w:val="22"/>
        </w:rPr>
      </w:pPr>
    </w:p>
    <w:p w14:paraId="7D928765" w14:textId="77777777" w:rsidR="008F074B" w:rsidRPr="00EB11C5" w:rsidRDefault="008F074B" w:rsidP="008F074B">
      <w:pPr>
        <w:jc w:val="both"/>
        <w:outlineLvl w:val="0"/>
        <w:rPr>
          <w:rFonts w:asciiTheme="minorHAnsi" w:eastAsiaTheme="minorEastAsia" w:hAnsiTheme="minorHAnsi"/>
          <w:i/>
          <w:szCs w:val="22"/>
        </w:rPr>
      </w:pPr>
      <w:r w:rsidRPr="00EB11C5">
        <w:rPr>
          <w:rFonts w:asciiTheme="minorHAnsi" w:eastAsiaTheme="minorEastAsia" w:hAnsiTheme="minorHAnsi"/>
          <w:b/>
          <w:i/>
          <w:szCs w:val="22"/>
        </w:rPr>
        <w:t>C2. For IIT Kharagpur Candidates:</w:t>
      </w:r>
    </w:p>
    <w:p w14:paraId="796137B5" w14:textId="77777777" w:rsidR="008F074B" w:rsidRPr="00EB11C5" w:rsidRDefault="008F074B" w:rsidP="008F074B">
      <w:pPr>
        <w:pStyle w:val="ListParagraph"/>
        <w:numPr>
          <w:ilvl w:val="0"/>
          <w:numId w:val="32"/>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graduate researcher will follow the rules of IIT Kharagpur regarding the coursework. There will be no additional coursework requirement at Melbourne.</w:t>
      </w:r>
    </w:p>
    <w:p w14:paraId="21A30B13" w14:textId="77777777" w:rsidR="008F074B" w:rsidRPr="00EB11C5" w:rsidRDefault="008F074B" w:rsidP="008F074B">
      <w:pPr>
        <w:pStyle w:val="ListParagraph"/>
        <w:ind w:left="709"/>
        <w:jc w:val="both"/>
        <w:rPr>
          <w:rFonts w:asciiTheme="minorHAnsi" w:eastAsiaTheme="minorEastAsia" w:hAnsiTheme="minorHAnsi"/>
          <w:sz w:val="20"/>
          <w:szCs w:val="22"/>
          <w:lang w:val="en-AU"/>
        </w:rPr>
      </w:pPr>
    </w:p>
    <w:p w14:paraId="06EC962C" w14:textId="77777777" w:rsidR="008F074B" w:rsidRPr="00EB11C5" w:rsidRDefault="008F074B" w:rsidP="008F074B">
      <w:pPr>
        <w:pStyle w:val="ListParagraph"/>
        <w:numPr>
          <w:ilvl w:val="0"/>
          <w:numId w:val="32"/>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The graduate researcher will complete the comprehensive examination within 12 months of enrolment into PhD program of IIT Kharagpur. </w:t>
      </w:r>
    </w:p>
    <w:p w14:paraId="3D49C74A" w14:textId="77777777" w:rsidR="008F074B" w:rsidRPr="00EB11C5" w:rsidRDefault="008F074B" w:rsidP="008F074B">
      <w:pPr>
        <w:pStyle w:val="ListParagraph"/>
        <w:ind w:left="709"/>
        <w:jc w:val="both"/>
        <w:rPr>
          <w:rFonts w:asciiTheme="minorHAnsi" w:eastAsiaTheme="minorEastAsia" w:hAnsiTheme="minorHAnsi"/>
          <w:sz w:val="20"/>
          <w:szCs w:val="22"/>
          <w:lang w:val="en-AU"/>
        </w:rPr>
      </w:pPr>
    </w:p>
    <w:p w14:paraId="526F294A" w14:textId="77777777" w:rsidR="008F074B" w:rsidRPr="00EB11C5" w:rsidRDefault="008F074B" w:rsidP="008F074B">
      <w:pPr>
        <w:pStyle w:val="ListParagraph"/>
        <w:numPr>
          <w:ilvl w:val="0"/>
          <w:numId w:val="32"/>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enrolment (commencement) date at Melbourne will be the date when the graduate researcher enrols at Melbourne after accepting the offer of the Joint PhD.</w:t>
      </w:r>
    </w:p>
    <w:p w14:paraId="0D8FD9B2" w14:textId="77777777" w:rsidR="008F074B" w:rsidRPr="00EB11C5" w:rsidRDefault="008F074B" w:rsidP="008F074B">
      <w:pPr>
        <w:jc w:val="both"/>
        <w:rPr>
          <w:rFonts w:asciiTheme="minorHAnsi" w:eastAsiaTheme="minorEastAsia" w:hAnsiTheme="minorHAnsi"/>
          <w:szCs w:val="22"/>
        </w:rPr>
      </w:pPr>
    </w:p>
    <w:p w14:paraId="629F4506" w14:textId="77777777" w:rsidR="008F074B" w:rsidRPr="00EB11C5" w:rsidRDefault="008F074B" w:rsidP="008F074B">
      <w:pPr>
        <w:pStyle w:val="ListParagraph"/>
        <w:numPr>
          <w:ilvl w:val="0"/>
          <w:numId w:val="32"/>
        </w:numPr>
        <w:ind w:left="709" w:hanging="425"/>
        <w:contextualSpacing/>
        <w:jc w:val="both"/>
        <w:rPr>
          <w:rFonts w:asciiTheme="minorHAnsi" w:eastAsiaTheme="minorEastAsia" w:hAnsiTheme="minorHAnsi"/>
          <w:sz w:val="22"/>
          <w:lang w:val="en-AU"/>
        </w:rPr>
      </w:pPr>
      <w:bookmarkStart w:id="7" w:name="_Hlk25930442"/>
      <w:r w:rsidRPr="00EB11C5">
        <w:rPr>
          <w:rFonts w:asciiTheme="minorHAnsi" w:eastAsiaTheme="minorEastAsia" w:hAnsiTheme="minorHAnsi"/>
          <w:sz w:val="20"/>
          <w:szCs w:val="22"/>
          <w:lang w:val="en-AU"/>
        </w:rPr>
        <w:t>The graduate researcher will spend 12-24 months at Melbourne depending on the project requirements as determined by the Joint Advisory Panel. The maximum duration of Melbourne stipend for IIT Kharagpur candidates will be 2 years.</w:t>
      </w:r>
    </w:p>
    <w:bookmarkEnd w:id="7"/>
    <w:p w14:paraId="1327DC56" w14:textId="77777777" w:rsidR="008F074B" w:rsidRPr="00EB11C5" w:rsidRDefault="008F074B" w:rsidP="008F074B">
      <w:pPr>
        <w:pStyle w:val="ListParagraph"/>
        <w:ind w:left="709"/>
        <w:jc w:val="both"/>
        <w:rPr>
          <w:rFonts w:asciiTheme="minorHAnsi" w:eastAsiaTheme="minorEastAsia" w:hAnsiTheme="minorHAnsi"/>
          <w:sz w:val="22"/>
          <w:lang w:val="en-AU"/>
        </w:rPr>
      </w:pPr>
    </w:p>
    <w:p w14:paraId="6EB43ABA" w14:textId="77777777" w:rsidR="008F25A5" w:rsidRPr="00EB11C5" w:rsidRDefault="008F074B" w:rsidP="008F25A5">
      <w:pPr>
        <w:pStyle w:val="ListParagraph"/>
        <w:numPr>
          <w:ilvl w:val="0"/>
          <w:numId w:val="32"/>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graduate researcher will not be required to deliver a confirmation seminar at Melbourne. The comprehensive examination at IIT Kharagpur will be considered equivalent to the confirmation seminar at Melbourne.</w:t>
      </w:r>
    </w:p>
    <w:p w14:paraId="133DF0F4" w14:textId="77777777" w:rsidR="008F25A5" w:rsidRPr="00EB11C5" w:rsidRDefault="008F25A5" w:rsidP="00EB11C5">
      <w:pPr>
        <w:pStyle w:val="ListParagraph"/>
        <w:rPr>
          <w:rFonts w:asciiTheme="minorHAnsi" w:eastAsiaTheme="minorEastAsia" w:hAnsiTheme="minorHAnsi"/>
          <w:sz w:val="20"/>
          <w:szCs w:val="22"/>
        </w:rPr>
      </w:pPr>
    </w:p>
    <w:p w14:paraId="2AD103D9" w14:textId="1846C9B1" w:rsidR="008F074B" w:rsidRPr="00EB11C5" w:rsidRDefault="008F074B" w:rsidP="00EB11C5">
      <w:pPr>
        <w:pStyle w:val="ListParagraph"/>
        <w:numPr>
          <w:ilvl w:val="0"/>
          <w:numId w:val="32"/>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rPr>
        <w:t>Visits to Melbourne will take place with due approval from IIT Kharagpur.  When not resident at Melbourne, the graduate researcher will be on approved Study Away from Melbourne.</w:t>
      </w:r>
    </w:p>
    <w:p w14:paraId="3453022F" w14:textId="77777777" w:rsidR="008F074B" w:rsidRPr="00EB11C5" w:rsidRDefault="008F074B" w:rsidP="00EB11C5">
      <w:pPr>
        <w:pStyle w:val="ListParagraph"/>
        <w:ind w:left="709"/>
        <w:contextualSpacing/>
        <w:jc w:val="both"/>
        <w:rPr>
          <w:rFonts w:asciiTheme="minorHAnsi" w:eastAsiaTheme="minorEastAsia" w:hAnsiTheme="minorHAnsi"/>
          <w:sz w:val="20"/>
          <w:szCs w:val="22"/>
          <w:lang w:val="en-AU"/>
        </w:rPr>
      </w:pPr>
    </w:p>
    <w:p w14:paraId="4CEDFF7F" w14:textId="77777777" w:rsidR="008F074B" w:rsidRPr="00EB11C5" w:rsidRDefault="008F074B" w:rsidP="00EB11C5">
      <w:pPr>
        <w:rPr>
          <w:rFonts w:asciiTheme="minorHAnsi" w:eastAsiaTheme="minorEastAsia" w:hAnsiTheme="minorHAnsi"/>
          <w:szCs w:val="22"/>
        </w:rPr>
      </w:pPr>
    </w:p>
    <w:p w14:paraId="1160D90F" w14:textId="77777777" w:rsidR="008F074B" w:rsidRPr="00EB11C5" w:rsidRDefault="008F074B" w:rsidP="008F074B">
      <w:pPr>
        <w:ind w:left="709"/>
        <w:contextualSpacing/>
        <w:jc w:val="both"/>
        <w:rPr>
          <w:rFonts w:asciiTheme="minorHAnsi" w:eastAsiaTheme="minorEastAsia" w:hAnsiTheme="minorHAnsi"/>
          <w:szCs w:val="22"/>
        </w:rPr>
      </w:pPr>
    </w:p>
    <w:p w14:paraId="4B73DD34" w14:textId="77777777" w:rsidR="008F074B" w:rsidRPr="00EB11C5" w:rsidRDefault="008F074B" w:rsidP="008F074B">
      <w:pPr>
        <w:jc w:val="both"/>
        <w:outlineLvl w:val="0"/>
        <w:rPr>
          <w:rFonts w:asciiTheme="minorHAnsi" w:eastAsiaTheme="minorEastAsia" w:hAnsiTheme="minorHAnsi"/>
          <w:i/>
          <w:szCs w:val="22"/>
        </w:rPr>
      </w:pPr>
      <w:r w:rsidRPr="00EB11C5">
        <w:rPr>
          <w:rFonts w:asciiTheme="minorHAnsi" w:eastAsiaTheme="minorEastAsia" w:hAnsiTheme="minorHAnsi"/>
          <w:b/>
          <w:i/>
          <w:szCs w:val="22"/>
        </w:rPr>
        <w:lastRenderedPageBreak/>
        <w:t>C3. For Melbourne Candidates:</w:t>
      </w:r>
    </w:p>
    <w:p w14:paraId="36F9FC0B" w14:textId="77777777" w:rsidR="008F074B" w:rsidRPr="00EB11C5" w:rsidRDefault="008F074B" w:rsidP="008F074B">
      <w:pPr>
        <w:pStyle w:val="ListParagraph"/>
        <w:numPr>
          <w:ilvl w:val="0"/>
          <w:numId w:val="33"/>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enrolment (commencement) date at IIT Kharagpur will be the date when the graduate researcher enrols at Melbourne.</w:t>
      </w:r>
    </w:p>
    <w:p w14:paraId="2F46F7E8" w14:textId="77777777" w:rsidR="008F074B" w:rsidRPr="00EB11C5" w:rsidRDefault="008F074B" w:rsidP="008F074B">
      <w:pPr>
        <w:jc w:val="both"/>
        <w:rPr>
          <w:rFonts w:asciiTheme="minorHAnsi" w:eastAsiaTheme="minorEastAsia" w:hAnsiTheme="minorHAnsi"/>
          <w:szCs w:val="22"/>
        </w:rPr>
      </w:pPr>
    </w:p>
    <w:p w14:paraId="50A144D0" w14:textId="77777777" w:rsidR="008F074B" w:rsidRPr="00EB11C5" w:rsidRDefault="008F074B" w:rsidP="008F074B">
      <w:pPr>
        <w:pStyle w:val="ListParagraph"/>
        <w:numPr>
          <w:ilvl w:val="0"/>
          <w:numId w:val="33"/>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graduate researcher will follow the rules of Melbourne regarding any coursework. There will be no additional coursework requirement at IIT Kharagpur.</w:t>
      </w:r>
    </w:p>
    <w:p w14:paraId="55D9CEFB" w14:textId="77777777" w:rsidR="008F074B" w:rsidRPr="00EB11C5" w:rsidRDefault="008F074B" w:rsidP="008F074B">
      <w:pPr>
        <w:pStyle w:val="ListParagraph"/>
        <w:ind w:left="709"/>
        <w:jc w:val="both"/>
        <w:rPr>
          <w:rFonts w:asciiTheme="minorHAnsi" w:eastAsiaTheme="minorEastAsia" w:hAnsiTheme="minorHAnsi"/>
          <w:sz w:val="20"/>
          <w:szCs w:val="22"/>
          <w:lang w:val="en-AU"/>
        </w:rPr>
      </w:pPr>
    </w:p>
    <w:p w14:paraId="1FE650D9" w14:textId="77777777" w:rsidR="008F074B" w:rsidRPr="00EB11C5" w:rsidRDefault="008F074B" w:rsidP="008F074B">
      <w:pPr>
        <w:pStyle w:val="ListParagraph"/>
        <w:numPr>
          <w:ilvl w:val="0"/>
          <w:numId w:val="33"/>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The graduate researcher will complete a confirmation seminar within 12 months of commencing at Melbourne. The confirmation seminar at Melbourne will be considered equivalent to comprehensive examination at IIT Kharagpur. </w:t>
      </w:r>
    </w:p>
    <w:p w14:paraId="61B84A41" w14:textId="77777777" w:rsidR="008F074B" w:rsidRPr="00EB11C5" w:rsidRDefault="008F074B" w:rsidP="008F074B">
      <w:pPr>
        <w:pStyle w:val="ListParagraph"/>
        <w:ind w:left="709"/>
        <w:jc w:val="both"/>
        <w:rPr>
          <w:rFonts w:asciiTheme="minorHAnsi" w:eastAsiaTheme="minorEastAsia" w:hAnsiTheme="minorHAnsi"/>
          <w:sz w:val="20"/>
          <w:szCs w:val="22"/>
          <w:lang w:val="en-AU"/>
        </w:rPr>
      </w:pPr>
    </w:p>
    <w:p w14:paraId="76058D01" w14:textId="77777777" w:rsidR="008F074B" w:rsidRPr="00EB11C5" w:rsidRDefault="008F074B" w:rsidP="008F074B">
      <w:pPr>
        <w:pStyle w:val="ListParagraph"/>
        <w:numPr>
          <w:ilvl w:val="0"/>
          <w:numId w:val="33"/>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If the confirmation seminar at Melbourne is held after the graduate researcher arrives at IIT Kharagpur under the Joint PhD and is attended by the Joint Advisory Panel through video conferencing, it will be considered equivalent to the registration seminar at IIT Kharagpur. If the confirmation seminar was held before arrival at IIT Kharagpur, the graduate researcher will need to deliver a registration seminar within 12 months of arrival at IIT Kharagpur.</w:t>
      </w:r>
    </w:p>
    <w:p w14:paraId="4DFF670F" w14:textId="77777777" w:rsidR="008F074B" w:rsidRPr="00EB11C5" w:rsidRDefault="008F074B" w:rsidP="008F074B">
      <w:pPr>
        <w:jc w:val="both"/>
        <w:rPr>
          <w:rFonts w:asciiTheme="minorHAnsi" w:eastAsiaTheme="minorEastAsia" w:hAnsiTheme="minorHAnsi"/>
          <w:szCs w:val="22"/>
        </w:rPr>
      </w:pPr>
    </w:p>
    <w:p w14:paraId="5A21827D" w14:textId="77777777" w:rsidR="008F074B" w:rsidRPr="00EB11C5" w:rsidRDefault="008F074B" w:rsidP="008F074B">
      <w:pPr>
        <w:pStyle w:val="ListParagraph"/>
        <w:numPr>
          <w:ilvl w:val="0"/>
          <w:numId w:val="33"/>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graduate researcher will spend 12-24 months at IIT Kharagpur depending on the project requirements as determined in consultation with the supervisors from each institution. The maximum duration of IIT Kharagpur scholarship for Melbourne candidates will be 2 years.</w:t>
      </w:r>
    </w:p>
    <w:p w14:paraId="5297DFA8" w14:textId="77777777" w:rsidR="008F074B" w:rsidRPr="00EB11C5" w:rsidRDefault="008F074B" w:rsidP="008F074B">
      <w:pPr>
        <w:ind w:left="737"/>
        <w:rPr>
          <w:rFonts w:eastAsiaTheme="minorEastAsia"/>
          <w:sz w:val="18"/>
        </w:rPr>
      </w:pPr>
    </w:p>
    <w:p w14:paraId="276C1F9A" w14:textId="77777777" w:rsidR="008F074B" w:rsidRPr="00EB11C5" w:rsidRDefault="008F074B" w:rsidP="008F074B">
      <w:pPr>
        <w:pStyle w:val="ListParagraph"/>
        <w:numPr>
          <w:ilvl w:val="0"/>
          <w:numId w:val="33"/>
        </w:numPr>
        <w:ind w:left="709" w:hanging="425"/>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When not resident at Melbourne and visiting IIT Kharagpur, the graduate researcher will be on approved Study Away. Other variations to candidature will be taken in accordance with Melbourne rules. </w:t>
      </w:r>
    </w:p>
    <w:p w14:paraId="7A051C2D" w14:textId="77777777" w:rsidR="008F074B" w:rsidRPr="00EB11C5" w:rsidRDefault="008F074B" w:rsidP="008F074B">
      <w:pPr>
        <w:ind w:left="709"/>
        <w:contextualSpacing/>
        <w:jc w:val="both"/>
        <w:rPr>
          <w:rFonts w:asciiTheme="minorHAnsi" w:eastAsiaTheme="minorEastAsia" w:hAnsiTheme="minorHAnsi"/>
          <w:szCs w:val="22"/>
        </w:rPr>
      </w:pPr>
    </w:p>
    <w:p w14:paraId="3116E442" w14:textId="77777777" w:rsidR="008F074B" w:rsidRPr="00EB11C5" w:rsidRDefault="008F074B" w:rsidP="008F074B">
      <w:pPr>
        <w:numPr>
          <w:ilvl w:val="0"/>
          <w:numId w:val="23"/>
        </w:numPr>
        <w:ind w:left="426" w:hanging="426"/>
        <w:contextualSpacing/>
        <w:jc w:val="both"/>
        <w:outlineLvl w:val="0"/>
        <w:rPr>
          <w:rFonts w:asciiTheme="minorHAnsi" w:eastAsiaTheme="minorEastAsia" w:hAnsiTheme="minorHAnsi"/>
          <w:b/>
          <w:szCs w:val="22"/>
        </w:rPr>
      </w:pPr>
      <w:r w:rsidRPr="00EB11C5">
        <w:rPr>
          <w:rFonts w:asciiTheme="minorHAnsi" w:eastAsiaTheme="minorEastAsia" w:hAnsiTheme="minorHAnsi"/>
          <w:b/>
          <w:szCs w:val="22"/>
        </w:rPr>
        <w:t>THESIS SUBMISSION AND EXAMINATION:</w:t>
      </w:r>
    </w:p>
    <w:p w14:paraId="563F7FD5" w14:textId="77777777" w:rsidR="008F074B" w:rsidRPr="00EB11C5" w:rsidRDefault="008F074B" w:rsidP="008F074B">
      <w:pPr>
        <w:rPr>
          <w:rFonts w:asciiTheme="minorHAnsi" w:eastAsiaTheme="minorEastAsia" w:hAnsiTheme="minorHAnsi"/>
          <w:sz w:val="18"/>
        </w:rPr>
      </w:pPr>
    </w:p>
    <w:p w14:paraId="5D17EFA2" w14:textId="77777777" w:rsidR="008F074B" w:rsidRPr="00EB11C5" w:rsidRDefault="008F074B" w:rsidP="008F074B">
      <w:pPr>
        <w:jc w:val="both"/>
        <w:outlineLvl w:val="0"/>
        <w:rPr>
          <w:rFonts w:asciiTheme="minorHAnsi" w:eastAsiaTheme="minorEastAsia" w:hAnsiTheme="minorHAnsi"/>
          <w:b/>
          <w:i/>
          <w:szCs w:val="22"/>
        </w:rPr>
      </w:pPr>
      <w:r w:rsidRPr="00EB11C5">
        <w:rPr>
          <w:rFonts w:asciiTheme="minorHAnsi" w:eastAsiaTheme="minorEastAsia" w:hAnsiTheme="minorHAnsi"/>
          <w:b/>
          <w:i/>
          <w:szCs w:val="22"/>
        </w:rPr>
        <w:t>D1. For All Candidates:</w:t>
      </w:r>
    </w:p>
    <w:p w14:paraId="7A511136"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The graduate researcher must meet the examination requirements of both institutions to be awarded the Joint PhD, including any Oral Examination requirements.</w:t>
      </w:r>
    </w:p>
    <w:p w14:paraId="130E2C05" w14:textId="77777777" w:rsidR="008F074B" w:rsidRPr="00EB11C5" w:rsidRDefault="008F074B" w:rsidP="008F074B">
      <w:pPr>
        <w:ind w:left="709"/>
        <w:contextualSpacing/>
        <w:jc w:val="both"/>
        <w:rPr>
          <w:rFonts w:asciiTheme="minorHAnsi" w:eastAsiaTheme="minorEastAsia" w:hAnsiTheme="minorHAnsi"/>
          <w:szCs w:val="22"/>
        </w:rPr>
      </w:pPr>
    </w:p>
    <w:p w14:paraId="21BB88C5"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The graduate researcher will submit identical copies of the thesis written in English to both institutions.</w:t>
      </w:r>
    </w:p>
    <w:p w14:paraId="327AB5F3" w14:textId="77777777" w:rsidR="008F074B" w:rsidRPr="00EB11C5" w:rsidRDefault="008F074B" w:rsidP="008F074B">
      <w:pPr>
        <w:ind w:left="709"/>
        <w:contextualSpacing/>
        <w:jc w:val="both"/>
        <w:rPr>
          <w:rFonts w:asciiTheme="minorHAnsi" w:eastAsiaTheme="minorEastAsia" w:hAnsiTheme="minorHAnsi"/>
          <w:szCs w:val="22"/>
        </w:rPr>
      </w:pPr>
    </w:p>
    <w:p w14:paraId="28A2F096"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 xml:space="preserve">The thesis examination will be initiated by the home institution and the initial contact and invitations to examiners will be sent by the home institution. </w:t>
      </w:r>
    </w:p>
    <w:p w14:paraId="0DF48502" w14:textId="77777777" w:rsidR="008F074B" w:rsidRPr="00EB11C5" w:rsidRDefault="008F074B" w:rsidP="008F074B">
      <w:pPr>
        <w:pStyle w:val="ListParagraph"/>
        <w:rPr>
          <w:rFonts w:asciiTheme="minorHAnsi" w:eastAsiaTheme="minorEastAsia" w:hAnsiTheme="minorHAnsi"/>
          <w:sz w:val="20"/>
          <w:szCs w:val="22"/>
          <w:lang w:val="en-AU"/>
        </w:rPr>
      </w:pPr>
    </w:p>
    <w:p w14:paraId="789F6162"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 xml:space="preserve">The thesis will be examined by at least two external examiners. </w:t>
      </w:r>
    </w:p>
    <w:p w14:paraId="1567EDA2" w14:textId="77777777" w:rsidR="008F074B" w:rsidRPr="00EB11C5" w:rsidRDefault="008F074B" w:rsidP="008F074B">
      <w:pPr>
        <w:ind w:left="709"/>
        <w:contextualSpacing/>
        <w:jc w:val="both"/>
        <w:rPr>
          <w:rFonts w:asciiTheme="minorHAnsi" w:eastAsiaTheme="minorEastAsia" w:hAnsiTheme="minorHAnsi"/>
          <w:sz w:val="18"/>
        </w:rPr>
      </w:pPr>
    </w:p>
    <w:p w14:paraId="4F140B3C" w14:textId="77777777" w:rsidR="008F074B" w:rsidRPr="00514D25" w:rsidRDefault="008F074B" w:rsidP="008F074B">
      <w:pPr>
        <w:numPr>
          <w:ilvl w:val="1"/>
          <w:numId w:val="22"/>
        </w:numPr>
        <w:ind w:left="709" w:hanging="283"/>
        <w:contextualSpacing/>
        <w:jc w:val="both"/>
        <w:rPr>
          <w:rFonts w:asciiTheme="minorHAnsi" w:eastAsiaTheme="minorEastAsia" w:hAnsiTheme="minorHAnsi"/>
        </w:rPr>
      </w:pPr>
      <w:r w:rsidRPr="00514D25">
        <w:rPr>
          <w:rFonts w:asciiTheme="minorHAnsi" w:eastAsiaTheme="minorEastAsia" w:hAnsiTheme="minorHAnsi"/>
        </w:rPr>
        <w:t>Thesis examiners must:</w:t>
      </w:r>
    </w:p>
    <w:p w14:paraId="4EFFDD27" w14:textId="77777777" w:rsidR="008F074B" w:rsidRPr="00EB11C5" w:rsidRDefault="008F074B" w:rsidP="008F074B">
      <w:pPr>
        <w:pStyle w:val="ListParagraph"/>
        <w:numPr>
          <w:ilvl w:val="1"/>
          <w:numId w:val="34"/>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Be independent of both institutions.</w:t>
      </w:r>
    </w:p>
    <w:p w14:paraId="48D411A3" w14:textId="77777777" w:rsidR="008F074B" w:rsidRPr="00EB11C5" w:rsidRDefault="008F074B" w:rsidP="008F074B">
      <w:pPr>
        <w:pStyle w:val="ListParagraph"/>
        <w:numPr>
          <w:ilvl w:val="1"/>
          <w:numId w:val="34"/>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Be of good international standing in the research topic of the thesis.</w:t>
      </w:r>
    </w:p>
    <w:p w14:paraId="0AB56658" w14:textId="77777777" w:rsidR="008F074B" w:rsidRPr="00EB11C5" w:rsidRDefault="008F074B" w:rsidP="008F074B">
      <w:pPr>
        <w:pStyle w:val="ListParagraph"/>
        <w:numPr>
          <w:ilvl w:val="1"/>
          <w:numId w:val="34"/>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Be qualified to at least PhD level or have equivalent research experience.</w:t>
      </w:r>
    </w:p>
    <w:p w14:paraId="6C24066C" w14:textId="77777777" w:rsidR="008F074B" w:rsidRPr="00EB11C5" w:rsidRDefault="008F074B" w:rsidP="008F074B">
      <w:pPr>
        <w:pStyle w:val="ListParagraph"/>
        <w:numPr>
          <w:ilvl w:val="1"/>
          <w:numId w:val="34"/>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Have previous experience as a supervisor or examiner of a PhD</w:t>
      </w:r>
    </w:p>
    <w:p w14:paraId="3D174FE0" w14:textId="77777777" w:rsidR="008F074B" w:rsidRPr="00EB11C5" w:rsidRDefault="008F074B" w:rsidP="008F074B">
      <w:pPr>
        <w:pStyle w:val="ListParagraph"/>
        <w:numPr>
          <w:ilvl w:val="1"/>
          <w:numId w:val="34"/>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Be from different institutions.</w:t>
      </w:r>
    </w:p>
    <w:p w14:paraId="42601AEB" w14:textId="77777777" w:rsidR="008F074B" w:rsidRPr="00EB11C5" w:rsidRDefault="008F074B" w:rsidP="008F074B">
      <w:pPr>
        <w:pStyle w:val="ListParagraph"/>
        <w:ind w:left="1440"/>
        <w:jc w:val="both"/>
        <w:rPr>
          <w:rFonts w:asciiTheme="minorHAnsi" w:eastAsiaTheme="minorEastAsia" w:hAnsiTheme="minorHAnsi"/>
          <w:sz w:val="20"/>
          <w:szCs w:val="22"/>
          <w:lang w:val="en-AU"/>
        </w:rPr>
      </w:pPr>
    </w:p>
    <w:p w14:paraId="7BF57B57" w14:textId="77777777" w:rsidR="008F074B" w:rsidRPr="00EB11C5" w:rsidRDefault="008F074B" w:rsidP="008F074B">
      <w:pPr>
        <w:numPr>
          <w:ilvl w:val="1"/>
          <w:numId w:val="22"/>
        </w:numPr>
        <w:ind w:left="709"/>
        <w:contextualSpacing/>
        <w:jc w:val="both"/>
        <w:rPr>
          <w:rFonts w:asciiTheme="minorHAnsi" w:eastAsiaTheme="minorEastAsia" w:hAnsiTheme="minorHAnsi"/>
          <w:szCs w:val="22"/>
        </w:rPr>
      </w:pPr>
      <w:r w:rsidRPr="00EB11C5">
        <w:rPr>
          <w:rFonts w:asciiTheme="minorHAnsi" w:eastAsiaTheme="minorEastAsia" w:hAnsiTheme="minorHAnsi"/>
          <w:szCs w:val="22"/>
        </w:rPr>
        <w:t>A person is ineligible to serve as an examiner if they:</w:t>
      </w:r>
    </w:p>
    <w:p w14:paraId="1389ADDF" w14:textId="77777777" w:rsidR="008F074B" w:rsidRPr="00EB11C5" w:rsidRDefault="008F074B" w:rsidP="008F074B">
      <w:pPr>
        <w:pStyle w:val="ListParagraph"/>
        <w:numPr>
          <w:ilvl w:val="1"/>
          <w:numId w:val="35"/>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Have had a formal association with either institution within the past five years and/or during the examination, including employment at the institution in teaching and/or research as either a full-time, part-time or sessional staff member, or in an honorary capacity.</w:t>
      </w:r>
    </w:p>
    <w:p w14:paraId="23E001D4" w14:textId="77777777" w:rsidR="008F074B" w:rsidRPr="00EB11C5" w:rsidRDefault="008F074B" w:rsidP="008F074B">
      <w:pPr>
        <w:pStyle w:val="ListParagraph"/>
        <w:numPr>
          <w:ilvl w:val="1"/>
          <w:numId w:val="35"/>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Are a supervisor or a Joint Advisory Panel member of the candidate under examination.</w:t>
      </w:r>
    </w:p>
    <w:p w14:paraId="63B2F63C" w14:textId="77777777" w:rsidR="008F074B" w:rsidRPr="00EB11C5" w:rsidRDefault="008F074B" w:rsidP="008F074B">
      <w:pPr>
        <w:pStyle w:val="ListParagraph"/>
        <w:numPr>
          <w:ilvl w:val="1"/>
          <w:numId w:val="35"/>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Have had direct involvement with the thesis through reading drafts or discussing the research.</w:t>
      </w:r>
    </w:p>
    <w:p w14:paraId="639D3BEE" w14:textId="77777777" w:rsidR="008F074B" w:rsidRPr="00EB11C5" w:rsidRDefault="008F074B" w:rsidP="008F074B">
      <w:pPr>
        <w:pStyle w:val="ListParagraph"/>
        <w:numPr>
          <w:ilvl w:val="1"/>
          <w:numId w:val="35"/>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Have directly collaborated in work with the graduate researcher and/or with the graduate researcher’s supervisors in the last 5 years.</w:t>
      </w:r>
    </w:p>
    <w:p w14:paraId="2210F507" w14:textId="77777777" w:rsidR="008F074B" w:rsidRPr="00EB11C5" w:rsidRDefault="008F074B" w:rsidP="008F074B">
      <w:pPr>
        <w:pStyle w:val="ListParagraph"/>
        <w:numPr>
          <w:ilvl w:val="1"/>
          <w:numId w:val="35"/>
        </w:numPr>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Have a real or perceived conflict of interest with the graduate researcher, the supervisors or the institutions of a personal, professional or commercial nature.</w:t>
      </w:r>
    </w:p>
    <w:p w14:paraId="7F94BFAB" w14:textId="77777777" w:rsidR="008F074B" w:rsidRPr="00EB11C5" w:rsidRDefault="008F074B" w:rsidP="008F074B">
      <w:pPr>
        <w:pStyle w:val="ListParagraph"/>
        <w:ind w:left="1440"/>
        <w:jc w:val="both"/>
        <w:rPr>
          <w:rFonts w:asciiTheme="minorHAnsi" w:eastAsiaTheme="minorEastAsia" w:hAnsiTheme="minorHAnsi"/>
          <w:sz w:val="20"/>
          <w:szCs w:val="22"/>
          <w:lang w:val="en-AU"/>
        </w:rPr>
      </w:pPr>
    </w:p>
    <w:p w14:paraId="0889F0D2"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The thesis and relevant forms will be sent to the examiners by each partner institution.  The examiners will return two sets of forms; one to each institution.  Each institution will pay the examiners in line with their rules and regulations.</w:t>
      </w:r>
    </w:p>
    <w:p w14:paraId="2EE858C5" w14:textId="77777777" w:rsidR="008F074B" w:rsidRPr="00EB11C5" w:rsidRDefault="008F074B" w:rsidP="008F074B">
      <w:pPr>
        <w:ind w:left="709"/>
        <w:contextualSpacing/>
        <w:jc w:val="both"/>
        <w:rPr>
          <w:rFonts w:asciiTheme="minorHAnsi" w:eastAsiaTheme="minorEastAsia" w:hAnsiTheme="minorHAnsi"/>
          <w:szCs w:val="22"/>
        </w:rPr>
      </w:pPr>
    </w:p>
    <w:p w14:paraId="22A2450D"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 xml:space="preserve">The graduate researcher will undergo an Oral Examination in line with IIT Kharagpur requirements. Joint Advisory Panel members will participate through video conferencing. </w:t>
      </w:r>
    </w:p>
    <w:p w14:paraId="463FC223" w14:textId="77777777" w:rsidR="008F074B" w:rsidRPr="00EB11C5" w:rsidRDefault="008F074B" w:rsidP="008F074B">
      <w:pPr>
        <w:ind w:left="709"/>
        <w:contextualSpacing/>
        <w:jc w:val="both"/>
        <w:rPr>
          <w:rFonts w:asciiTheme="minorHAnsi" w:eastAsiaTheme="minorEastAsia" w:hAnsiTheme="minorHAnsi"/>
          <w:szCs w:val="22"/>
        </w:rPr>
      </w:pPr>
    </w:p>
    <w:p w14:paraId="17079E52"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lastRenderedPageBreak/>
        <w:t xml:space="preserve">The graduate researcher will incorporate changes suggested from the examiners written reports and Oral Examination into the final version of the thesis. </w:t>
      </w:r>
    </w:p>
    <w:p w14:paraId="1A516EF5" w14:textId="77777777" w:rsidR="008F074B" w:rsidRPr="00EB11C5" w:rsidRDefault="008F074B" w:rsidP="008F074B">
      <w:pPr>
        <w:ind w:left="709"/>
        <w:contextualSpacing/>
        <w:jc w:val="both"/>
        <w:rPr>
          <w:rFonts w:asciiTheme="minorHAnsi" w:eastAsiaTheme="minorEastAsia" w:hAnsiTheme="minorHAnsi"/>
          <w:szCs w:val="22"/>
        </w:rPr>
      </w:pPr>
    </w:p>
    <w:p w14:paraId="411A6533"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The graduate researcher will resubmit the revised thesis, if necessary, on the basis of examiners comments in consultation with both the supervisors and with the combined approval of the Chair of Examiners at both institutions.</w:t>
      </w:r>
    </w:p>
    <w:p w14:paraId="2CA93836" w14:textId="77777777" w:rsidR="008F074B" w:rsidRPr="00EB11C5" w:rsidRDefault="008F074B" w:rsidP="008F074B">
      <w:pPr>
        <w:ind w:left="709"/>
        <w:contextualSpacing/>
        <w:jc w:val="both"/>
        <w:rPr>
          <w:rFonts w:asciiTheme="minorHAnsi" w:eastAsiaTheme="minorEastAsia" w:hAnsiTheme="minorHAnsi"/>
          <w:szCs w:val="22"/>
        </w:rPr>
      </w:pPr>
    </w:p>
    <w:p w14:paraId="72DE2B8F"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 xml:space="preserve">In case of grossly conflicting recommendation by the two external examiners, the relevant Deans of the two Institutions will discuss on the future course of action which may include sending it to a third jointly appointed external examiner, for which D1(5) and (6) applies. </w:t>
      </w:r>
    </w:p>
    <w:p w14:paraId="5039F2C7" w14:textId="77777777" w:rsidR="008F074B" w:rsidRPr="00EB11C5" w:rsidRDefault="008F074B" w:rsidP="008F074B">
      <w:pPr>
        <w:ind w:left="709"/>
        <w:contextualSpacing/>
        <w:jc w:val="both"/>
        <w:rPr>
          <w:rFonts w:asciiTheme="minorHAnsi" w:eastAsiaTheme="minorEastAsia" w:hAnsiTheme="minorHAnsi"/>
          <w:szCs w:val="22"/>
        </w:rPr>
      </w:pPr>
    </w:p>
    <w:p w14:paraId="5A239070" w14:textId="77777777" w:rsidR="008F074B" w:rsidRPr="00EB11C5" w:rsidRDefault="008F074B" w:rsidP="008F074B">
      <w:pPr>
        <w:numPr>
          <w:ilvl w:val="1"/>
          <w:numId w:val="22"/>
        </w:numPr>
        <w:ind w:left="709" w:hanging="283"/>
        <w:contextualSpacing/>
        <w:jc w:val="both"/>
        <w:rPr>
          <w:rFonts w:asciiTheme="minorHAnsi" w:eastAsiaTheme="minorEastAsia" w:hAnsiTheme="minorHAnsi"/>
          <w:szCs w:val="22"/>
        </w:rPr>
      </w:pPr>
      <w:r w:rsidRPr="00EB11C5">
        <w:rPr>
          <w:rFonts w:asciiTheme="minorHAnsi" w:eastAsiaTheme="minorEastAsia" w:hAnsiTheme="minorHAnsi"/>
          <w:szCs w:val="22"/>
        </w:rPr>
        <w:t>If successful, the graduate researcher will receive two separate degree certificates each of which will acknowledge the joint nature of the degree and will include the name of the partner institution.</w:t>
      </w:r>
    </w:p>
    <w:p w14:paraId="2168F1DB" w14:textId="77777777" w:rsidR="008F074B" w:rsidRPr="00EB11C5" w:rsidRDefault="008F074B" w:rsidP="008F074B">
      <w:pPr>
        <w:ind w:left="709"/>
        <w:contextualSpacing/>
        <w:jc w:val="both"/>
        <w:rPr>
          <w:rFonts w:asciiTheme="minorHAnsi" w:eastAsiaTheme="minorEastAsia" w:hAnsiTheme="minorHAnsi"/>
          <w:szCs w:val="22"/>
        </w:rPr>
      </w:pPr>
    </w:p>
    <w:p w14:paraId="521317E1" w14:textId="77777777" w:rsidR="008F074B" w:rsidRPr="00EB11C5" w:rsidRDefault="008F074B" w:rsidP="008F074B">
      <w:pPr>
        <w:jc w:val="both"/>
        <w:outlineLvl w:val="0"/>
        <w:rPr>
          <w:rFonts w:asciiTheme="minorHAnsi" w:eastAsiaTheme="minorEastAsia" w:hAnsiTheme="minorHAnsi"/>
          <w:b/>
          <w:i/>
          <w:szCs w:val="22"/>
        </w:rPr>
      </w:pPr>
      <w:r w:rsidRPr="00EB11C5">
        <w:rPr>
          <w:rFonts w:asciiTheme="minorHAnsi" w:eastAsiaTheme="minorEastAsia" w:hAnsiTheme="minorHAnsi"/>
          <w:b/>
          <w:i/>
          <w:szCs w:val="22"/>
        </w:rPr>
        <w:t>D2. For IIT Kharagpur Candidates:</w:t>
      </w:r>
    </w:p>
    <w:p w14:paraId="4187EADB" w14:textId="77777777" w:rsidR="008F074B" w:rsidRPr="00EB11C5" w:rsidRDefault="008F074B" w:rsidP="008F074B">
      <w:pPr>
        <w:pStyle w:val="ListParagraph"/>
        <w:numPr>
          <w:ilvl w:val="0"/>
          <w:numId w:val="36"/>
        </w:numPr>
        <w:ind w:left="709" w:hanging="283"/>
        <w:contextualSpacing/>
        <w:jc w:val="both"/>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Graduate researchers must give a synopsis seminar as per IIT Kharagpur rules prior to thesis submission. This will be considered equivalent to the completion seminar at Melbourne. Joint Advisory Panel members from the Partner Institution will participate by video conferencing.  If accepted by the Joint Advisory Panel, the thesis will be sent out for review by external examiners. </w:t>
      </w:r>
    </w:p>
    <w:p w14:paraId="16499E6A" w14:textId="77777777" w:rsidR="008F074B" w:rsidRPr="00EB11C5" w:rsidRDefault="008F074B" w:rsidP="008F074B">
      <w:pPr>
        <w:pStyle w:val="ListParagraph"/>
        <w:ind w:left="709"/>
        <w:jc w:val="both"/>
        <w:rPr>
          <w:rFonts w:asciiTheme="minorHAnsi" w:eastAsiaTheme="minorEastAsia" w:hAnsiTheme="minorHAnsi"/>
          <w:sz w:val="20"/>
          <w:szCs w:val="22"/>
          <w:lang w:val="en-AU"/>
        </w:rPr>
      </w:pPr>
    </w:p>
    <w:p w14:paraId="214F0D98" w14:textId="77777777" w:rsidR="008F074B" w:rsidRPr="00EB11C5" w:rsidRDefault="008F074B" w:rsidP="008F074B">
      <w:pPr>
        <w:pStyle w:val="ListParagraph"/>
        <w:ind w:left="709"/>
        <w:jc w:val="both"/>
        <w:rPr>
          <w:rFonts w:asciiTheme="minorHAnsi" w:eastAsiaTheme="minorEastAsia" w:hAnsiTheme="minorHAnsi"/>
          <w:sz w:val="20"/>
          <w:szCs w:val="22"/>
          <w:lang w:val="en-AU"/>
        </w:rPr>
      </w:pPr>
    </w:p>
    <w:p w14:paraId="70C945D3" w14:textId="77777777" w:rsidR="008F074B" w:rsidRPr="00EB11C5" w:rsidRDefault="008F074B" w:rsidP="008F074B">
      <w:pPr>
        <w:ind w:left="709"/>
        <w:contextualSpacing/>
        <w:jc w:val="both"/>
        <w:rPr>
          <w:rFonts w:asciiTheme="minorHAnsi" w:eastAsiaTheme="minorEastAsia" w:hAnsiTheme="minorHAnsi"/>
          <w:szCs w:val="22"/>
        </w:rPr>
      </w:pPr>
    </w:p>
    <w:p w14:paraId="7488A609" w14:textId="77777777" w:rsidR="008F074B" w:rsidRPr="00EB11C5" w:rsidRDefault="008F074B" w:rsidP="008F074B">
      <w:pPr>
        <w:jc w:val="both"/>
        <w:outlineLvl w:val="0"/>
        <w:rPr>
          <w:rFonts w:asciiTheme="minorHAnsi" w:eastAsiaTheme="minorEastAsia" w:hAnsiTheme="minorHAnsi"/>
          <w:b/>
          <w:i/>
          <w:szCs w:val="22"/>
        </w:rPr>
      </w:pPr>
      <w:r w:rsidRPr="00EB11C5">
        <w:rPr>
          <w:rFonts w:asciiTheme="minorHAnsi" w:eastAsiaTheme="minorEastAsia" w:hAnsiTheme="minorHAnsi"/>
          <w:b/>
          <w:i/>
          <w:szCs w:val="22"/>
        </w:rPr>
        <w:t>D3. For Melbourne Candidates:</w:t>
      </w:r>
    </w:p>
    <w:p w14:paraId="3956A72C" w14:textId="77777777" w:rsidR="008F074B" w:rsidRPr="00EB11C5" w:rsidRDefault="008F074B" w:rsidP="008F074B">
      <w:pPr>
        <w:numPr>
          <w:ilvl w:val="0"/>
          <w:numId w:val="38"/>
        </w:numPr>
        <w:contextualSpacing/>
        <w:jc w:val="both"/>
        <w:rPr>
          <w:rFonts w:asciiTheme="minorHAnsi" w:eastAsiaTheme="minorEastAsia" w:hAnsiTheme="minorHAnsi"/>
          <w:szCs w:val="22"/>
        </w:rPr>
      </w:pPr>
      <w:r w:rsidRPr="00EB11C5">
        <w:rPr>
          <w:rFonts w:asciiTheme="minorHAnsi" w:eastAsiaTheme="minorEastAsia" w:hAnsiTheme="minorHAnsi"/>
          <w:szCs w:val="22"/>
        </w:rPr>
        <w:t>The graduate researcher must give a completion seminar, as per Melbourne rules prior to thesis submission. This will be considered equivalent to the synopsis seminars at IIT Kharagpur. Joint Advisory Panel members from the Partner Institution will participate by video conferencing. If accepted by the Joint Advisory Panel, the thesis will be sent out for review by external examiners.</w:t>
      </w:r>
    </w:p>
    <w:p w14:paraId="4C581F38" w14:textId="77777777" w:rsidR="008F074B" w:rsidRPr="00EB11C5" w:rsidRDefault="008F074B" w:rsidP="008F074B">
      <w:pPr>
        <w:ind w:left="709"/>
        <w:contextualSpacing/>
        <w:jc w:val="both"/>
        <w:rPr>
          <w:rFonts w:asciiTheme="minorHAnsi" w:eastAsiaTheme="minorEastAsia" w:hAnsiTheme="minorHAnsi"/>
          <w:szCs w:val="22"/>
        </w:rPr>
      </w:pPr>
    </w:p>
    <w:p w14:paraId="6BB2982F" w14:textId="77777777" w:rsidR="008F074B" w:rsidRPr="00EB11C5" w:rsidRDefault="008F074B" w:rsidP="008F074B">
      <w:pPr>
        <w:tabs>
          <w:tab w:val="left" w:pos="709"/>
        </w:tabs>
        <w:ind w:left="349"/>
        <w:jc w:val="both"/>
        <w:rPr>
          <w:rFonts w:asciiTheme="minorHAnsi" w:eastAsiaTheme="minorEastAsia" w:hAnsiTheme="minorHAnsi"/>
          <w:szCs w:val="22"/>
        </w:rPr>
      </w:pPr>
    </w:p>
    <w:p w14:paraId="3D85320B" w14:textId="77777777" w:rsidR="008F074B" w:rsidRPr="00EB11C5" w:rsidRDefault="008F074B" w:rsidP="008F074B">
      <w:pPr>
        <w:rPr>
          <w:rFonts w:asciiTheme="minorHAnsi" w:hAnsiTheme="minorHAnsi"/>
          <w:b/>
          <w:sz w:val="18"/>
        </w:rPr>
      </w:pPr>
    </w:p>
    <w:p w14:paraId="39DDAA49" w14:textId="77777777" w:rsidR="008F074B" w:rsidRPr="00EB11C5" w:rsidRDefault="008F074B" w:rsidP="008F074B">
      <w:pPr>
        <w:shd w:val="clear" w:color="auto" w:fill="FFFFFF"/>
        <w:spacing w:after="120"/>
        <w:textAlignment w:val="baseline"/>
        <w:outlineLvl w:val="0"/>
        <w:rPr>
          <w:rFonts w:asciiTheme="minorHAnsi" w:eastAsiaTheme="minorEastAsia" w:hAnsiTheme="minorHAnsi" w:cstheme="minorBidi"/>
          <w:b/>
          <w:szCs w:val="22"/>
        </w:rPr>
      </w:pPr>
      <w:r w:rsidRPr="00EB11C5">
        <w:rPr>
          <w:rFonts w:asciiTheme="minorHAnsi" w:eastAsiaTheme="minorEastAsia" w:hAnsiTheme="minorHAnsi" w:cstheme="minorBidi"/>
          <w:b/>
          <w:szCs w:val="22"/>
        </w:rPr>
        <w:t>Glossary:</w:t>
      </w:r>
    </w:p>
    <w:p w14:paraId="07DA87A4" w14:textId="77777777" w:rsidR="008F074B" w:rsidRPr="00EB11C5" w:rsidRDefault="008F074B" w:rsidP="008F074B">
      <w:pPr>
        <w:pStyle w:val="ListParagraph"/>
        <w:numPr>
          <w:ilvl w:val="0"/>
          <w:numId w:val="37"/>
        </w:numPr>
        <w:contextualSpacing/>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The terms Enrolment, Commencement, Candidature have been used inter-changeably.</w:t>
      </w:r>
    </w:p>
    <w:p w14:paraId="65925F3D" w14:textId="77777777" w:rsidR="008F074B" w:rsidRPr="00EB11C5" w:rsidRDefault="008F074B" w:rsidP="008F074B">
      <w:pPr>
        <w:pStyle w:val="ListParagraph"/>
        <w:numPr>
          <w:ilvl w:val="0"/>
          <w:numId w:val="37"/>
        </w:numPr>
        <w:contextualSpacing/>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 xml:space="preserve">‘Scholarship’ and ‘Stipend’ have been used interchangeably. </w:t>
      </w:r>
    </w:p>
    <w:p w14:paraId="3B5C9DFF" w14:textId="77777777" w:rsidR="008F074B" w:rsidRPr="00EB11C5" w:rsidRDefault="008F074B" w:rsidP="008F074B">
      <w:pPr>
        <w:pStyle w:val="ListParagraph"/>
        <w:numPr>
          <w:ilvl w:val="0"/>
          <w:numId w:val="37"/>
        </w:numPr>
        <w:contextualSpacing/>
        <w:rPr>
          <w:rFonts w:asciiTheme="minorHAnsi" w:eastAsiaTheme="minorEastAsia" w:hAnsiTheme="minorHAnsi"/>
          <w:sz w:val="20"/>
          <w:szCs w:val="22"/>
          <w:lang w:val="en-AU"/>
        </w:rPr>
      </w:pPr>
      <w:r w:rsidRPr="00EB11C5">
        <w:rPr>
          <w:rFonts w:asciiTheme="minorHAnsi" w:eastAsiaTheme="minorEastAsia" w:hAnsiTheme="minorHAnsi"/>
          <w:sz w:val="20"/>
          <w:szCs w:val="22"/>
          <w:lang w:val="en-AU"/>
        </w:rPr>
        <w:t>IIT Kharagpur Candidates: graduate researchers whose Home institution is IIT Kharagpur.</w:t>
      </w:r>
    </w:p>
    <w:p w14:paraId="6B261C9F" w14:textId="77777777" w:rsidR="008F074B" w:rsidRPr="00EB11C5" w:rsidRDefault="008F074B" w:rsidP="008F074B">
      <w:pPr>
        <w:pStyle w:val="ListParagraph"/>
        <w:numPr>
          <w:ilvl w:val="0"/>
          <w:numId w:val="37"/>
        </w:numPr>
        <w:contextualSpacing/>
        <w:rPr>
          <w:sz w:val="20"/>
          <w:szCs w:val="22"/>
        </w:rPr>
      </w:pPr>
      <w:r w:rsidRPr="00EB11C5">
        <w:rPr>
          <w:rFonts w:asciiTheme="minorHAnsi" w:eastAsiaTheme="minorEastAsia" w:hAnsiTheme="minorHAnsi"/>
          <w:sz w:val="20"/>
          <w:szCs w:val="22"/>
          <w:lang w:val="en-AU"/>
        </w:rPr>
        <w:t>Melbourne Candidates: graduate researchers whose Home institution is Melbourne.</w:t>
      </w:r>
    </w:p>
    <w:p w14:paraId="7D1A64CC" w14:textId="77777777" w:rsidR="005A1925" w:rsidRPr="00A51D40" w:rsidRDefault="005A1925">
      <w:pPr>
        <w:rPr>
          <w:szCs w:val="20"/>
        </w:rPr>
      </w:pPr>
    </w:p>
    <w:sectPr w:rsidR="005A1925" w:rsidRPr="00A51D40" w:rsidSect="00EC7B1B">
      <w:pgSz w:w="11906" w:h="16838" w:code="9"/>
      <w:pgMar w:top="720" w:right="1469" w:bottom="720" w:left="1077" w:header="35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B47CE" w14:textId="77777777" w:rsidR="001A59F4" w:rsidRDefault="001A59F4">
      <w:r>
        <w:separator/>
      </w:r>
    </w:p>
  </w:endnote>
  <w:endnote w:type="continuationSeparator" w:id="0">
    <w:p w14:paraId="289A40D4" w14:textId="77777777" w:rsidR="001A59F4" w:rsidRDefault="001A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9B178" w14:textId="1F14C579" w:rsidR="00C018B4" w:rsidRPr="00BB3054" w:rsidRDefault="006D79F5" w:rsidP="00BA7FFE">
    <w:pPr>
      <w:pStyle w:val="Footer"/>
      <w:tabs>
        <w:tab w:val="clear" w:pos="8306"/>
        <w:tab w:val="right" w:pos="10080"/>
      </w:tabs>
      <w:ind w:right="-874" w:hanging="360"/>
      <w:rPr>
        <w:rFonts w:cs="ArialMT"/>
        <w:sz w:val="16"/>
        <w:szCs w:val="16"/>
      </w:rPr>
    </w:pPr>
    <w:r>
      <w:rPr>
        <w:rFonts w:cs="ArialMT"/>
        <w:sz w:val="16"/>
        <w:szCs w:val="16"/>
      </w:rPr>
      <w:t>Approved</w:t>
    </w:r>
    <w:r w:rsidR="00C018B4">
      <w:rPr>
        <w:rFonts w:cs="ArialMT"/>
        <w:sz w:val="16"/>
        <w:szCs w:val="16"/>
      </w:rPr>
      <w:t xml:space="preserve"> March 2020</w:t>
    </w:r>
    <w:r w:rsidR="00C018B4" w:rsidRPr="00BB3054">
      <w:rPr>
        <w:sz w:val="16"/>
        <w:szCs w:val="16"/>
      </w:rPr>
      <w:tab/>
      <w:t xml:space="preserve">Page </w:t>
    </w:r>
    <w:r w:rsidR="00C018B4" w:rsidRPr="00BB3054">
      <w:rPr>
        <w:sz w:val="16"/>
        <w:szCs w:val="16"/>
      </w:rPr>
      <w:fldChar w:fldCharType="begin"/>
    </w:r>
    <w:r w:rsidR="00C018B4" w:rsidRPr="00BB3054">
      <w:rPr>
        <w:sz w:val="16"/>
        <w:szCs w:val="16"/>
      </w:rPr>
      <w:instrText xml:space="preserve"> PAGE </w:instrText>
    </w:r>
    <w:r w:rsidR="00C018B4" w:rsidRPr="00BB3054">
      <w:rPr>
        <w:sz w:val="16"/>
        <w:szCs w:val="16"/>
      </w:rPr>
      <w:fldChar w:fldCharType="separate"/>
    </w:r>
    <w:r w:rsidR="00AF5801">
      <w:rPr>
        <w:noProof/>
        <w:sz w:val="16"/>
        <w:szCs w:val="16"/>
      </w:rPr>
      <w:t>2</w:t>
    </w:r>
    <w:r w:rsidR="00C018B4" w:rsidRPr="00BB3054">
      <w:rPr>
        <w:sz w:val="16"/>
        <w:szCs w:val="16"/>
      </w:rPr>
      <w:fldChar w:fldCharType="end"/>
    </w:r>
    <w:r w:rsidR="00C018B4" w:rsidRPr="00BB3054">
      <w:rPr>
        <w:sz w:val="16"/>
        <w:szCs w:val="16"/>
      </w:rPr>
      <w:t xml:space="preserve"> of </w:t>
    </w:r>
    <w:r w:rsidR="00C018B4" w:rsidRPr="00BB3054">
      <w:rPr>
        <w:sz w:val="16"/>
        <w:szCs w:val="16"/>
      </w:rPr>
      <w:fldChar w:fldCharType="begin"/>
    </w:r>
    <w:r w:rsidR="00C018B4" w:rsidRPr="00BB3054">
      <w:rPr>
        <w:sz w:val="16"/>
        <w:szCs w:val="16"/>
      </w:rPr>
      <w:instrText xml:space="preserve"> NUMPAGES </w:instrText>
    </w:r>
    <w:r w:rsidR="00C018B4" w:rsidRPr="00BB3054">
      <w:rPr>
        <w:sz w:val="16"/>
        <w:szCs w:val="16"/>
      </w:rPr>
      <w:fldChar w:fldCharType="separate"/>
    </w:r>
    <w:r w:rsidR="00AF5801">
      <w:rPr>
        <w:noProof/>
        <w:sz w:val="16"/>
        <w:szCs w:val="16"/>
      </w:rPr>
      <w:t>11</w:t>
    </w:r>
    <w:r w:rsidR="00C018B4" w:rsidRPr="00BB3054">
      <w:rPr>
        <w:sz w:val="16"/>
        <w:szCs w:val="16"/>
      </w:rPr>
      <w:fldChar w:fldCharType="end"/>
    </w:r>
    <w:r w:rsidR="00C018B4">
      <w:rPr>
        <w:sz w:val="16"/>
        <w:szCs w:val="16"/>
      </w:rPr>
      <w:tab/>
      <w:t>CRICOS Provider Code: 00116K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6F561" w14:textId="77777777" w:rsidR="001A59F4" w:rsidRDefault="001A59F4">
      <w:r>
        <w:separator/>
      </w:r>
    </w:p>
  </w:footnote>
  <w:footnote w:type="continuationSeparator" w:id="0">
    <w:p w14:paraId="5C0CD2FA" w14:textId="77777777" w:rsidR="001A59F4" w:rsidRDefault="001A5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85E18" w14:textId="77777777" w:rsidR="00C018B4" w:rsidRDefault="00C018B4" w:rsidP="00F62A0B">
    <w:pPr>
      <w:pStyle w:val="Header"/>
      <w:tabs>
        <w:tab w:val="clear" w:pos="8306"/>
        <w:tab w:val="right" w:pos="9000"/>
      </w:tabs>
      <w:ind w:right="-874"/>
    </w:pPr>
  </w:p>
  <w:p w14:paraId="462E951C" w14:textId="77777777" w:rsidR="00C018B4" w:rsidRDefault="00C018B4" w:rsidP="00F62A0B">
    <w:pPr>
      <w:pStyle w:val="Header"/>
      <w:tabs>
        <w:tab w:val="clear" w:pos="8306"/>
        <w:tab w:val="right" w:pos="9000"/>
      </w:tabs>
      <w:ind w:right="-87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48C504"/>
    <w:lvl w:ilvl="0">
      <w:start w:val="1"/>
      <w:numFmt w:val="bullet"/>
      <w:pStyle w:val="ListBullet5"/>
      <w:lvlText w:val=""/>
      <w:lvlJc w:val="left"/>
      <w:pPr>
        <w:tabs>
          <w:tab w:val="num" w:pos="1492"/>
        </w:tabs>
        <w:ind w:left="1492" w:hanging="360"/>
      </w:pPr>
      <w:rPr>
        <w:rFonts w:ascii="Webdings" w:hAnsi="Webdings" w:hint="default"/>
        <w:color w:val="C0C0C0"/>
      </w:rPr>
    </w:lvl>
  </w:abstractNum>
  <w:abstractNum w:abstractNumId="1" w15:restartNumberingAfterBreak="0">
    <w:nsid w:val="FFFFFF81"/>
    <w:multiLevelType w:val="singleLevel"/>
    <w:tmpl w:val="66DEE6F8"/>
    <w:lvl w:ilvl="0">
      <w:start w:val="1"/>
      <w:numFmt w:val="bullet"/>
      <w:pStyle w:val="ListBullet4"/>
      <w:lvlText w:val=""/>
      <w:lvlJc w:val="left"/>
      <w:pPr>
        <w:tabs>
          <w:tab w:val="num" w:pos="1209"/>
        </w:tabs>
        <w:ind w:left="1209" w:hanging="360"/>
      </w:pPr>
      <w:rPr>
        <w:rFonts w:ascii="Webdings" w:hAnsi="Webdings" w:hint="default"/>
        <w:color w:val="C0C0C0"/>
      </w:rPr>
    </w:lvl>
  </w:abstractNum>
  <w:abstractNum w:abstractNumId="2" w15:restartNumberingAfterBreak="0">
    <w:nsid w:val="FFFFFF82"/>
    <w:multiLevelType w:val="singleLevel"/>
    <w:tmpl w:val="00AE6D78"/>
    <w:lvl w:ilvl="0">
      <w:start w:val="1"/>
      <w:numFmt w:val="bullet"/>
      <w:pStyle w:val="ListBullet3"/>
      <w:lvlText w:val=""/>
      <w:lvlJc w:val="left"/>
      <w:pPr>
        <w:tabs>
          <w:tab w:val="num" w:pos="926"/>
        </w:tabs>
        <w:ind w:left="926" w:hanging="360"/>
      </w:pPr>
      <w:rPr>
        <w:rFonts w:ascii="Webdings" w:hAnsi="Webdings" w:hint="default"/>
        <w:color w:val="C0C0C0"/>
      </w:rPr>
    </w:lvl>
  </w:abstractNum>
  <w:abstractNum w:abstractNumId="3" w15:restartNumberingAfterBreak="0">
    <w:nsid w:val="FFFFFF83"/>
    <w:multiLevelType w:val="singleLevel"/>
    <w:tmpl w:val="55749498"/>
    <w:lvl w:ilvl="0">
      <w:start w:val="1"/>
      <w:numFmt w:val="bullet"/>
      <w:pStyle w:val="ListBullet2"/>
      <w:lvlText w:val=""/>
      <w:lvlJc w:val="left"/>
      <w:pPr>
        <w:tabs>
          <w:tab w:val="num" w:pos="643"/>
        </w:tabs>
        <w:ind w:left="643" w:hanging="360"/>
      </w:pPr>
      <w:rPr>
        <w:rFonts w:ascii="Webdings" w:hAnsi="Webdings" w:hint="default"/>
        <w:color w:val="C0C0C0"/>
      </w:rPr>
    </w:lvl>
  </w:abstractNum>
  <w:abstractNum w:abstractNumId="4" w15:restartNumberingAfterBreak="0">
    <w:nsid w:val="FFFFFF88"/>
    <w:multiLevelType w:val="singleLevel"/>
    <w:tmpl w:val="06E278A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946A57C"/>
    <w:lvl w:ilvl="0">
      <w:start w:val="1"/>
      <w:numFmt w:val="bullet"/>
      <w:pStyle w:val="ListBullet"/>
      <w:lvlText w:val=""/>
      <w:lvlJc w:val="left"/>
      <w:pPr>
        <w:tabs>
          <w:tab w:val="num" w:pos="360"/>
        </w:tabs>
        <w:ind w:left="360" w:hanging="360"/>
      </w:pPr>
      <w:rPr>
        <w:rFonts w:ascii="Webdings" w:hAnsi="Webdings" w:hint="default"/>
        <w:color w:val="C0C0C0"/>
      </w:rPr>
    </w:lvl>
  </w:abstractNum>
  <w:abstractNum w:abstractNumId="6" w15:restartNumberingAfterBreak="0">
    <w:nsid w:val="05860D3D"/>
    <w:multiLevelType w:val="hybridMultilevel"/>
    <w:tmpl w:val="207C89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032E76"/>
    <w:multiLevelType w:val="multilevel"/>
    <w:tmpl w:val="292CF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944A04"/>
    <w:multiLevelType w:val="hybridMultilevel"/>
    <w:tmpl w:val="9B082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CA4C0A"/>
    <w:multiLevelType w:val="hybridMultilevel"/>
    <w:tmpl w:val="E29E4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E5278B"/>
    <w:multiLevelType w:val="hybridMultilevel"/>
    <w:tmpl w:val="8344341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26B75"/>
    <w:multiLevelType w:val="hybridMultilevel"/>
    <w:tmpl w:val="6CB86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BA700F"/>
    <w:multiLevelType w:val="hybridMultilevel"/>
    <w:tmpl w:val="4230B63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D11D8"/>
    <w:multiLevelType w:val="hybridMultilevel"/>
    <w:tmpl w:val="662E8B5C"/>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E1A58"/>
    <w:multiLevelType w:val="hybridMultilevel"/>
    <w:tmpl w:val="B89CDC2A"/>
    <w:lvl w:ilvl="0" w:tplc="DDCA3B82">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04B38"/>
    <w:multiLevelType w:val="hybridMultilevel"/>
    <w:tmpl w:val="07ACC99C"/>
    <w:lvl w:ilvl="0" w:tplc="DDCA3B82">
      <w:start w:val="1"/>
      <w:numFmt w:val="decimal"/>
      <w:lvlText w:val="%1."/>
      <w:lvlJc w:val="left"/>
      <w:pPr>
        <w:ind w:left="780" w:hanging="420"/>
      </w:pPr>
      <w:rPr>
        <w:rFonts w:hint="default"/>
      </w:rPr>
    </w:lvl>
    <w:lvl w:ilvl="1" w:tplc="DDCA3B8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E71F8"/>
    <w:multiLevelType w:val="hybridMultilevel"/>
    <w:tmpl w:val="51E2C58A"/>
    <w:lvl w:ilvl="0" w:tplc="DDCA3B82">
      <w:start w:val="1"/>
      <w:numFmt w:val="decimal"/>
      <w:lvlText w:val="%1."/>
      <w:lvlJc w:val="left"/>
      <w:pPr>
        <w:ind w:left="780" w:hanging="420"/>
      </w:pPr>
      <w:rPr>
        <w:rFonts w:hint="default"/>
      </w:rPr>
    </w:lvl>
    <w:lvl w:ilvl="1" w:tplc="DDCA3B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10BED"/>
    <w:multiLevelType w:val="multilevel"/>
    <w:tmpl w:val="465243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4A147E"/>
    <w:multiLevelType w:val="hybridMultilevel"/>
    <w:tmpl w:val="94DA1CCE"/>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A463BE"/>
    <w:multiLevelType w:val="hybridMultilevel"/>
    <w:tmpl w:val="946EDBD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A740E0E"/>
    <w:multiLevelType w:val="multilevel"/>
    <w:tmpl w:val="67582EBA"/>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1" w15:restartNumberingAfterBreak="0">
    <w:nsid w:val="4D0D3AB4"/>
    <w:multiLevelType w:val="hybridMultilevel"/>
    <w:tmpl w:val="AD983E38"/>
    <w:lvl w:ilvl="0" w:tplc="617E72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B053B"/>
    <w:multiLevelType w:val="hybridMultilevel"/>
    <w:tmpl w:val="51EA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56959"/>
    <w:multiLevelType w:val="hybridMultilevel"/>
    <w:tmpl w:val="0BA8AF18"/>
    <w:lvl w:ilvl="0" w:tplc="DDCA3B8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B7B0F"/>
    <w:multiLevelType w:val="hybridMultilevel"/>
    <w:tmpl w:val="96EA1CF4"/>
    <w:lvl w:ilvl="0" w:tplc="DDCA3B82">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431D0"/>
    <w:multiLevelType w:val="hybridMultilevel"/>
    <w:tmpl w:val="6F6C1F1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C77AE1"/>
    <w:multiLevelType w:val="hybridMultilevel"/>
    <w:tmpl w:val="C5D036FE"/>
    <w:lvl w:ilvl="0" w:tplc="0809000F">
      <w:start w:val="1"/>
      <w:numFmt w:val="decimal"/>
      <w:lvlText w:val="%1."/>
      <w:lvlJc w:val="left"/>
      <w:pPr>
        <w:ind w:left="1123" w:hanging="360"/>
      </w:p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27" w15:restartNumberingAfterBreak="0">
    <w:nsid w:val="60DC291A"/>
    <w:multiLevelType w:val="hybridMultilevel"/>
    <w:tmpl w:val="D26C263C"/>
    <w:lvl w:ilvl="0" w:tplc="DDCA3B82">
      <w:start w:val="1"/>
      <w:numFmt w:val="decimal"/>
      <w:lvlText w:val="%1."/>
      <w:lvlJc w:val="left"/>
      <w:pPr>
        <w:ind w:left="780" w:hanging="420"/>
      </w:pPr>
      <w:rPr>
        <w:rFonts w:hint="default"/>
      </w:rPr>
    </w:lvl>
    <w:lvl w:ilvl="1" w:tplc="DDCA3B82">
      <w:start w:val="1"/>
      <w:numFmt w:val="decimal"/>
      <w:lvlText w:val="%2."/>
      <w:lvlJc w:val="left"/>
      <w:pPr>
        <w:ind w:left="502"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51FE6"/>
    <w:multiLevelType w:val="multilevel"/>
    <w:tmpl w:val="0A663AC0"/>
    <w:lvl w:ilvl="0">
      <w:start w:val="4"/>
      <w:numFmt w:val="decimal"/>
      <w:lvlText w:val="%1"/>
      <w:lvlJc w:val="left"/>
      <w:pPr>
        <w:ind w:left="360" w:hanging="360"/>
      </w:pPr>
      <w:rPr>
        <w:rFonts w:ascii="Calibri" w:hAnsi="Calibri" w:cs="Calibri" w:hint="default"/>
        <w:sz w:val="20"/>
      </w:rPr>
    </w:lvl>
    <w:lvl w:ilvl="1">
      <w:start w:val="1"/>
      <w:numFmt w:val="decimal"/>
      <w:lvlText w:val="%1.%2"/>
      <w:lvlJc w:val="left"/>
      <w:pPr>
        <w:ind w:left="360" w:hanging="360"/>
      </w:pPr>
      <w:rPr>
        <w:rFonts w:ascii="Calibri" w:hAnsi="Calibri" w:cs="Calibri" w:hint="default"/>
        <w:sz w:val="20"/>
      </w:rPr>
    </w:lvl>
    <w:lvl w:ilvl="2">
      <w:start w:val="1"/>
      <w:numFmt w:val="decimal"/>
      <w:lvlText w:val="%1.%2.%3"/>
      <w:lvlJc w:val="left"/>
      <w:pPr>
        <w:ind w:left="1145" w:hanging="720"/>
      </w:pPr>
      <w:rPr>
        <w:rFonts w:ascii="Calibri" w:hAnsi="Calibri" w:cs="Calibri" w:hint="default"/>
        <w:sz w:val="20"/>
      </w:rPr>
    </w:lvl>
    <w:lvl w:ilvl="3">
      <w:start w:val="1"/>
      <w:numFmt w:val="decimal"/>
      <w:lvlText w:val="%1.%2.%3.%4"/>
      <w:lvlJc w:val="left"/>
      <w:pPr>
        <w:ind w:left="1080" w:hanging="1080"/>
      </w:pPr>
      <w:rPr>
        <w:rFonts w:ascii="Calibri" w:hAnsi="Calibri" w:cs="Calibri" w:hint="default"/>
        <w:sz w:val="20"/>
      </w:rPr>
    </w:lvl>
    <w:lvl w:ilvl="4">
      <w:start w:val="1"/>
      <w:numFmt w:val="decimal"/>
      <w:lvlText w:val="%1.%2.%3.%4.%5"/>
      <w:lvlJc w:val="left"/>
      <w:pPr>
        <w:ind w:left="1080" w:hanging="1080"/>
      </w:pPr>
      <w:rPr>
        <w:rFonts w:ascii="Calibri" w:hAnsi="Calibri" w:cs="Calibri" w:hint="default"/>
        <w:sz w:val="20"/>
      </w:rPr>
    </w:lvl>
    <w:lvl w:ilvl="5">
      <w:start w:val="1"/>
      <w:numFmt w:val="decimal"/>
      <w:lvlText w:val="%1.%2.%3.%4.%5.%6"/>
      <w:lvlJc w:val="left"/>
      <w:pPr>
        <w:ind w:left="1440" w:hanging="1440"/>
      </w:pPr>
      <w:rPr>
        <w:rFonts w:ascii="Calibri" w:hAnsi="Calibri" w:cs="Calibri" w:hint="default"/>
        <w:sz w:val="20"/>
      </w:rPr>
    </w:lvl>
    <w:lvl w:ilvl="6">
      <w:start w:val="1"/>
      <w:numFmt w:val="decimal"/>
      <w:lvlText w:val="%1.%2.%3.%4.%5.%6.%7"/>
      <w:lvlJc w:val="left"/>
      <w:pPr>
        <w:ind w:left="1440" w:hanging="1440"/>
      </w:pPr>
      <w:rPr>
        <w:rFonts w:ascii="Calibri" w:hAnsi="Calibri" w:cs="Calibri" w:hint="default"/>
        <w:sz w:val="20"/>
      </w:rPr>
    </w:lvl>
    <w:lvl w:ilvl="7">
      <w:start w:val="1"/>
      <w:numFmt w:val="decimal"/>
      <w:lvlText w:val="%1.%2.%3.%4.%5.%6.%7.%8"/>
      <w:lvlJc w:val="left"/>
      <w:pPr>
        <w:ind w:left="1800" w:hanging="1800"/>
      </w:pPr>
      <w:rPr>
        <w:rFonts w:ascii="Calibri" w:hAnsi="Calibri" w:cs="Calibri" w:hint="default"/>
        <w:sz w:val="20"/>
      </w:rPr>
    </w:lvl>
    <w:lvl w:ilvl="8">
      <w:start w:val="1"/>
      <w:numFmt w:val="decimal"/>
      <w:lvlText w:val="%1.%2.%3.%4.%5.%6.%7.%8.%9"/>
      <w:lvlJc w:val="left"/>
      <w:pPr>
        <w:ind w:left="1800" w:hanging="1800"/>
      </w:pPr>
      <w:rPr>
        <w:rFonts w:ascii="Calibri" w:hAnsi="Calibri" w:cs="Calibri" w:hint="default"/>
        <w:sz w:val="20"/>
      </w:rPr>
    </w:lvl>
  </w:abstractNum>
  <w:abstractNum w:abstractNumId="29" w15:restartNumberingAfterBreak="0">
    <w:nsid w:val="63CE2262"/>
    <w:multiLevelType w:val="hybridMultilevel"/>
    <w:tmpl w:val="661499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E6124"/>
    <w:multiLevelType w:val="multilevel"/>
    <w:tmpl w:val="E0D273DA"/>
    <w:lvl w:ilvl="0">
      <w:start w:val="1"/>
      <w:numFmt w:val="decimal"/>
      <w:pStyle w:val="LSStyle1heading"/>
      <w:lvlText w:val="%1."/>
      <w:lvlJc w:val="left"/>
      <w:pPr>
        <w:ind w:left="680" w:hanging="680"/>
      </w:pPr>
      <w:rPr>
        <w:rFonts w:hint="default"/>
      </w:rPr>
    </w:lvl>
    <w:lvl w:ilvl="1">
      <w:start w:val="1"/>
      <w:numFmt w:val="decimal"/>
      <w:pStyle w:val="LSStyle211sub-heading"/>
      <w:lvlText w:val="%1.%2"/>
      <w:lvlJc w:val="left"/>
      <w:pPr>
        <w:tabs>
          <w:tab w:val="num" w:pos="680"/>
        </w:tabs>
        <w:ind w:left="680" w:hanging="680"/>
      </w:pPr>
      <w:rPr>
        <w:rFonts w:hint="default"/>
        <w:b/>
        <w:sz w:val="20"/>
        <w:szCs w:val="20"/>
      </w:rPr>
    </w:lvl>
    <w:lvl w:ilvl="2">
      <w:start w:val="1"/>
      <w:numFmt w:val="lowerLetter"/>
      <w:pStyle w:val="LSStyle3a"/>
      <w:lvlText w:val="(%3)"/>
      <w:lvlJc w:val="left"/>
      <w:pPr>
        <w:tabs>
          <w:tab w:val="num" w:pos="680"/>
        </w:tabs>
        <w:ind w:left="1361" w:hanging="68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LSStyle4i"/>
      <w:lvlText w:val="(%4)"/>
      <w:lvlJc w:val="left"/>
      <w:pPr>
        <w:ind w:left="2041" w:hanging="68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upperLetter"/>
      <w:pStyle w:val="LSStyle5A"/>
      <w:lvlText w:val="(%5)"/>
      <w:lvlJc w:val="left"/>
      <w:pPr>
        <w:tabs>
          <w:tab w:val="num" w:pos="2041"/>
        </w:tabs>
        <w:ind w:left="2835" w:hanging="794"/>
      </w:pPr>
      <w:rPr>
        <w:rFonts w:hint="default"/>
      </w:rPr>
    </w:lvl>
    <w:lvl w:ilvl="5">
      <w:start w:val="1"/>
      <w:numFmt w:val="none"/>
      <w:lvlText w:val=""/>
      <w:lvlJc w:val="left"/>
      <w:pPr>
        <w:tabs>
          <w:tab w:val="num" w:pos="2041"/>
        </w:tabs>
        <w:ind w:left="2835"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tabs>
          <w:tab w:val="num" w:pos="2552"/>
        </w:tabs>
        <w:ind w:left="3175" w:hanging="623"/>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703A27D7"/>
    <w:multiLevelType w:val="hybridMultilevel"/>
    <w:tmpl w:val="3C48DFC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2B312F1"/>
    <w:multiLevelType w:val="hybridMultilevel"/>
    <w:tmpl w:val="93022F36"/>
    <w:lvl w:ilvl="0" w:tplc="DDCA3B82">
      <w:start w:val="1"/>
      <w:numFmt w:val="decimal"/>
      <w:lvlText w:val="%1."/>
      <w:lvlJc w:val="left"/>
      <w:pPr>
        <w:ind w:left="786" w:hanging="360"/>
      </w:pPr>
      <w:rPr>
        <w:rFonts w:hint="default"/>
      </w:rPr>
    </w:lvl>
    <w:lvl w:ilvl="1" w:tplc="40090019" w:tentative="1">
      <w:start w:val="1"/>
      <w:numFmt w:val="lowerLetter"/>
      <w:lvlText w:val="%2."/>
      <w:lvlJc w:val="left"/>
      <w:pPr>
        <w:ind w:left="786" w:hanging="360"/>
      </w:pPr>
    </w:lvl>
    <w:lvl w:ilvl="2" w:tplc="4009001B" w:tentative="1">
      <w:start w:val="1"/>
      <w:numFmt w:val="lowerRoman"/>
      <w:lvlText w:val="%3."/>
      <w:lvlJc w:val="right"/>
      <w:pPr>
        <w:ind w:left="1506" w:hanging="180"/>
      </w:pPr>
    </w:lvl>
    <w:lvl w:ilvl="3" w:tplc="4009000F" w:tentative="1">
      <w:start w:val="1"/>
      <w:numFmt w:val="decimal"/>
      <w:lvlText w:val="%4."/>
      <w:lvlJc w:val="left"/>
      <w:pPr>
        <w:ind w:left="2226" w:hanging="360"/>
      </w:pPr>
    </w:lvl>
    <w:lvl w:ilvl="4" w:tplc="40090019" w:tentative="1">
      <w:start w:val="1"/>
      <w:numFmt w:val="lowerLetter"/>
      <w:lvlText w:val="%5."/>
      <w:lvlJc w:val="left"/>
      <w:pPr>
        <w:ind w:left="2946" w:hanging="360"/>
      </w:pPr>
    </w:lvl>
    <w:lvl w:ilvl="5" w:tplc="4009001B" w:tentative="1">
      <w:start w:val="1"/>
      <w:numFmt w:val="lowerRoman"/>
      <w:lvlText w:val="%6."/>
      <w:lvlJc w:val="right"/>
      <w:pPr>
        <w:ind w:left="3666" w:hanging="180"/>
      </w:pPr>
    </w:lvl>
    <w:lvl w:ilvl="6" w:tplc="4009000F" w:tentative="1">
      <w:start w:val="1"/>
      <w:numFmt w:val="decimal"/>
      <w:lvlText w:val="%7."/>
      <w:lvlJc w:val="left"/>
      <w:pPr>
        <w:ind w:left="4386" w:hanging="360"/>
      </w:pPr>
    </w:lvl>
    <w:lvl w:ilvl="7" w:tplc="40090019" w:tentative="1">
      <w:start w:val="1"/>
      <w:numFmt w:val="lowerLetter"/>
      <w:lvlText w:val="%8."/>
      <w:lvlJc w:val="left"/>
      <w:pPr>
        <w:ind w:left="5106" w:hanging="360"/>
      </w:pPr>
    </w:lvl>
    <w:lvl w:ilvl="8" w:tplc="4009001B" w:tentative="1">
      <w:start w:val="1"/>
      <w:numFmt w:val="lowerRoman"/>
      <w:lvlText w:val="%9."/>
      <w:lvlJc w:val="right"/>
      <w:pPr>
        <w:ind w:left="5826" w:hanging="180"/>
      </w:pPr>
    </w:lvl>
  </w:abstractNum>
  <w:abstractNum w:abstractNumId="33" w15:restartNumberingAfterBreak="0">
    <w:nsid w:val="77A411A7"/>
    <w:multiLevelType w:val="hybridMultilevel"/>
    <w:tmpl w:val="B002F132"/>
    <w:lvl w:ilvl="0" w:tplc="08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1D28F5"/>
    <w:multiLevelType w:val="hybridMultilevel"/>
    <w:tmpl w:val="FA66B23C"/>
    <w:lvl w:ilvl="0" w:tplc="0809000F">
      <w:start w:val="1"/>
      <w:numFmt w:val="decimal"/>
      <w:lvlText w:val="%1."/>
      <w:lvlJc w:val="left"/>
      <w:pPr>
        <w:ind w:left="360"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D9339F8"/>
    <w:multiLevelType w:val="hybridMultilevel"/>
    <w:tmpl w:val="2E7CC6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579D2"/>
    <w:multiLevelType w:val="hybridMultilevel"/>
    <w:tmpl w:val="7C02B4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 w:numId="8">
    <w:abstractNumId w:val="22"/>
  </w:num>
  <w:num w:numId="9">
    <w:abstractNumId w:val="36"/>
  </w:num>
  <w:num w:numId="10">
    <w:abstractNumId w:val="20"/>
  </w:num>
  <w:num w:numId="11">
    <w:abstractNumId w:val="30"/>
  </w:num>
  <w:num w:numId="12">
    <w:abstractNumId w:val="11"/>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7"/>
  </w:num>
  <w:num w:numId="19">
    <w:abstractNumId w:val="16"/>
  </w:num>
  <w:num w:numId="20">
    <w:abstractNumId w:val="27"/>
  </w:num>
  <w:num w:numId="21">
    <w:abstractNumId w:val="23"/>
  </w:num>
  <w:num w:numId="22">
    <w:abstractNumId w:val="15"/>
  </w:num>
  <w:num w:numId="23">
    <w:abstractNumId w:val="12"/>
  </w:num>
  <w:num w:numId="24">
    <w:abstractNumId w:val="29"/>
  </w:num>
  <w:num w:numId="25">
    <w:abstractNumId w:val="33"/>
  </w:num>
  <w:num w:numId="26">
    <w:abstractNumId w:val="24"/>
  </w:num>
  <w:num w:numId="27">
    <w:abstractNumId w:val="14"/>
  </w:num>
  <w:num w:numId="28">
    <w:abstractNumId w:val="10"/>
  </w:num>
  <w:num w:numId="29">
    <w:abstractNumId w:val="35"/>
  </w:num>
  <w:num w:numId="30">
    <w:abstractNumId w:val="25"/>
  </w:num>
  <w:num w:numId="31">
    <w:abstractNumId w:val="26"/>
  </w:num>
  <w:num w:numId="32">
    <w:abstractNumId w:val="19"/>
  </w:num>
  <w:num w:numId="33">
    <w:abstractNumId w:val="31"/>
  </w:num>
  <w:num w:numId="34">
    <w:abstractNumId w:val="18"/>
  </w:num>
  <w:num w:numId="35">
    <w:abstractNumId w:val="13"/>
  </w:num>
  <w:num w:numId="36">
    <w:abstractNumId w:val="34"/>
  </w:num>
  <w:num w:numId="37">
    <w:abstractNumId w:val="8"/>
  </w:num>
  <w:num w:numId="38">
    <w:abstractNumId w:val="32"/>
  </w:num>
  <w:num w:numId="39">
    <w:abstractNumId w:val="9"/>
  </w:num>
  <w:num w:numId="4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B"/>
    <w:rsid w:val="00000D66"/>
    <w:rsid w:val="0000202A"/>
    <w:rsid w:val="00002111"/>
    <w:rsid w:val="0000238A"/>
    <w:rsid w:val="000023FF"/>
    <w:rsid w:val="00003227"/>
    <w:rsid w:val="00003E9C"/>
    <w:rsid w:val="000051E7"/>
    <w:rsid w:val="0000533A"/>
    <w:rsid w:val="00005D84"/>
    <w:rsid w:val="00007273"/>
    <w:rsid w:val="000078C1"/>
    <w:rsid w:val="00010478"/>
    <w:rsid w:val="00010861"/>
    <w:rsid w:val="00011959"/>
    <w:rsid w:val="00011FFB"/>
    <w:rsid w:val="00012693"/>
    <w:rsid w:val="00012C63"/>
    <w:rsid w:val="00013BB5"/>
    <w:rsid w:val="00014112"/>
    <w:rsid w:val="00014579"/>
    <w:rsid w:val="00014883"/>
    <w:rsid w:val="00014CC9"/>
    <w:rsid w:val="00014D5C"/>
    <w:rsid w:val="00016CFB"/>
    <w:rsid w:val="00016D60"/>
    <w:rsid w:val="00017581"/>
    <w:rsid w:val="00020708"/>
    <w:rsid w:val="000209FA"/>
    <w:rsid w:val="000213B2"/>
    <w:rsid w:val="00021731"/>
    <w:rsid w:val="00021A71"/>
    <w:rsid w:val="00021B84"/>
    <w:rsid w:val="00021F00"/>
    <w:rsid w:val="0002292F"/>
    <w:rsid w:val="000235E9"/>
    <w:rsid w:val="00023D11"/>
    <w:rsid w:val="0002419B"/>
    <w:rsid w:val="00024D0B"/>
    <w:rsid w:val="000255C4"/>
    <w:rsid w:val="00025A89"/>
    <w:rsid w:val="00025D6B"/>
    <w:rsid w:val="00026700"/>
    <w:rsid w:val="0002675A"/>
    <w:rsid w:val="00027532"/>
    <w:rsid w:val="00030030"/>
    <w:rsid w:val="00030FC4"/>
    <w:rsid w:val="000310BC"/>
    <w:rsid w:val="000313A8"/>
    <w:rsid w:val="000316E2"/>
    <w:rsid w:val="000325F9"/>
    <w:rsid w:val="000330DB"/>
    <w:rsid w:val="00034679"/>
    <w:rsid w:val="00034880"/>
    <w:rsid w:val="00034946"/>
    <w:rsid w:val="00034EAC"/>
    <w:rsid w:val="00036024"/>
    <w:rsid w:val="000412E4"/>
    <w:rsid w:val="00041598"/>
    <w:rsid w:val="0004197D"/>
    <w:rsid w:val="00041B1E"/>
    <w:rsid w:val="00044B6D"/>
    <w:rsid w:val="000451BD"/>
    <w:rsid w:val="00046573"/>
    <w:rsid w:val="00046A6B"/>
    <w:rsid w:val="00046A84"/>
    <w:rsid w:val="00046D22"/>
    <w:rsid w:val="00050689"/>
    <w:rsid w:val="00050CAF"/>
    <w:rsid w:val="000511C0"/>
    <w:rsid w:val="00051AC9"/>
    <w:rsid w:val="000525E3"/>
    <w:rsid w:val="000528BA"/>
    <w:rsid w:val="0005314F"/>
    <w:rsid w:val="00053979"/>
    <w:rsid w:val="000546EE"/>
    <w:rsid w:val="00055370"/>
    <w:rsid w:val="00055411"/>
    <w:rsid w:val="00056F05"/>
    <w:rsid w:val="000575D0"/>
    <w:rsid w:val="00062338"/>
    <w:rsid w:val="00062ACC"/>
    <w:rsid w:val="000634F4"/>
    <w:rsid w:val="000639BC"/>
    <w:rsid w:val="00064E41"/>
    <w:rsid w:val="0006556C"/>
    <w:rsid w:val="00067B75"/>
    <w:rsid w:val="0007040C"/>
    <w:rsid w:val="00070F24"/>
    <w:rsid w:val="000715F9"/>
    <w:rsid w:val="0007208E"/>
    <w:rsid w:val="00074660"/>
    <w:rsid w:val="000750AC"/>
    <w:rsid w:val="00075C70"/>
    <w:rsid w:val="00076428"/>
    <w:rsid w:val="000765DD"/>
    <w:rsid w:val="00081509"/>
    <w:rsid w:val="00081AFE"/>
    <w:rsid w:val="00082AF2"/>
    <w:rsid w:val="000845B4"/>
    <w:rsid w:val="00084607"/>
    <w:rsid w:val="000902B8"/>
    <w:rsid w:val="00091049"/>
    <w:rsid w:val="0009553D"/>
    <w:rsid w:val="000A1B0F"/>
    <w:rsid w:val="000A1E9A"/>
    <w:rsid w:val="000A2627"/>
    <w:rsid w:val="000A3552"/>
    <w:rsid w:val="000A3832"/>
    <w:rsid w:val="000A4DEA"/>
    <w:rsid w:val="000A5DEC"/>
    <w:rsid w:val="000A5F70"/>
    <w:rsid w:val="000A67F4"/>
    <w:rsid w:val="000A6F97"/>
    <w:rsid w:val="000A7216"/>
    <w:rsid w:val="000A7D0C"/>
    <w:rsid w:val="000B01AD"/>
    <w:rsid w:val="000B0F87"/>
    <w:rsid w:val="000B1A95"/>
    <w:rsid w:val="000B2021"/>
    <w:rsid w:val="000B2CB6"/>
    <w:rsid w:val="000B3FCA"/>
    <w:rsid w:val="000B4FC1"/>
    <w:rsid w:val="000B50D0"/>
    <w:rsid w:val="000B5630"/>
    <w:rsid w:val="000C0367"/>
    <w:rsid w:val="000C0374"/>
    <w:rsid w:val="000C162F"/>
    <w:rsid w:val="000C1822"/>
    <w:rsid w:val="000C1BF8"/>
    <w:rsid w:val="000C4AD6"/>
    <w:rsid w:val="000C4AF8"/>
    <w:rsid w:val="000C4B38"/>
    <w:rsid w:val="000C4B6E"/>
    <w:rsid w:val="000C5AD3"/>
    <w:rsid w:val="000C6370"/>
    <w:rsid w:val="000C6FB7"/>
    <w:rsid w:val="000C7718"/>
    <w:rsid w:val="000C7AE9"/>
    <w:rsid w:val="000D00C8"/>
    <w:rsid w:val="000D17A8"/>
    <w:rsid w:val="000D2B10"/>
    <w:rsid w:val="000D3412"/>
    <w:rsid w:val="000D6234"/>
    <w:rsid w:val="000D69C7"/>
    <w:rsid w:val="000D6A7C"/>
    <w:rsid w:val="000D7086"/>
    <w:rsid w:val="000D73FD"/>
    <w:rsid w:val="000E05BE"/>
    <w:rsid w:val="000E1D0A"/>
    <w:rsid w:val="000E393A"/>
    <w:rsid w:val="000E3950"/>
    <w:rsid w:val="000E4566"/>
    <w:rsid w:val="000E5C41"/>
    <w:rsid w:val="000E69CE"/>
    <w:rsid w:val="000E6FB6"/>
    <w:rsid w:val="000E73DD"/>
    <w:rsid w:val="000E7422"/>
    <w:rsid w:val="000F136D"/>
    <w:rsid w:val="000F2EBA"/>
    <w:rsid w:val="000F3850"/>
    <w:rsid w:val="000F42A9"/>
    <w:rsid w:val="000F586B"/>
    <w:rsid w:val="000F5BE0"/>
    <w:rsid w:val="000F5EE2"/>
    <w:rsid w:val="000F6581"/>
    <w:rsid w:val="000F658E"/>
    <w:rsid w:val="0010016D"/>
    <w:rsid w:val="001001DD"/>
    <w:rsid w:val="00100A53"/>
    <w:rsid w:val="00100E41"/>
    <w:rsid w:val="00100F76"/>
    <w:rsid w:val="00101EA2"/>
    <w:rsid w:val="00102C97"/>
    <w:rsid w:val="0010348B"/>
    <w:rsid w:val="0010572E"/>
    <w:rsid w:val="00106022"/>
    <w:rsid w:val="00110AB7"/>
    <w:rsid w:val="00110C5E"/>
    <w:rsid w:val="00111393"/>
    <w:rsid w:val="00111929"/>
    <w:rsid w:val="00111C79"/>
    <w:rsid w:val="00111ED8"/>
    <w:rsid w:val="00112617"/>
    <w:rsid w:val="0011512B"/>
    <w:rsid w:val="00116EF8"/>
    <w:rsid w:val="001174EE"/>
    <w:rsid w:val="00117B28"/>
    <w:rsid w:val="00120951"/>
    <w:rsid w:val="00121CA6"/>
    <w:rsid w:val="00121F94"/>
    <w:rsid w:val="00122473"/>
    <w:rsid w:val="001230CA"/>
    <w:rsid w:val="00123FDC"/>
    <w:rsid w:val="001246B1"/>
    <w:rsid w:val="00124ABE"/>
    <w:rsid w:val="0012537C"/>
    <w:rsid w:val="0012611C"/>
    <w:rsid w:val="001277A6"/>
    <w:rsid w:val="00130A78"/>
    <w:rsid w:val="00130E4F"/>
    <w:rsid w:val="00130FE6"/>
    <w:rsid w:val="001328AA"/>
    <w:rsid w:val="00134562"/>
    <w:rsid w:val="00134745"/>
    <w:rsid w:val="001347D2"/>
    <w:rsid w:val="00135225"/>
    <w:rsid w:val="0013571B"/>
    <w:rsid w:val="0013640F"/>
    <w:rsid w:val="00136912"/>
    <w:rsid w:val="00137D4D"/>
    <w:rsid w:val="0014058A"/>
    <w:rsid w:val="00140F3C"/>
    <w:rsid w:val="001411FF"/>
    <w:rsid w:val="001418D3"/>
    <w:rsid w:val="0014213D"/>
    <w:rsid w:val="001423FC"/>
    <w:rsid w:val="001432F5"/>
    <w:rsid w:val="001442EF"/>
    <w:rsid w:val="001463BE"/>
    <w:rsid w:val="001468C6"/>
    <w:rsid w:val="00146A9B"/>
    <w:rsid w:val="001475E8"/>
    <w:rsid w:val="00147666"/>
    <w:rsid w:val="0015053B"/>
    <w:rsid w:val="00151A41"/>
    <w:rsid w:val="001533B8"/>
    <w:rsid w:val="00153AB6"/>
    <w:rsid w:val="00153B71"/>
    <w:rsid w:val="00154871"/>
    <w:rsid w:val="00154B6F"/>
    <w:rsid w:val="00155408"/>
    <w:rsid w:val="0016038F"/>
    <w:rsid w:val="001612F3"/>
    <w:rsid w:val="001619BD"/>
    <w:rsid w:val="00162EAE"/>
    <w:rsid w:val="00162FAE"/>
    <w:rsid w:val="0016366A"/>
    <w:rsid w:val="00164B2F"/>
    <w:rsid w:val="00164B92"/>
    <w:rsid w:val="001663D4"/>
    <w:rsid w:val="00166892"/>
    <w:rsid w:val="00166DE8"/>
    <w:rsid w:val="00166FAB"/>
    <w:rsid w:val="001671F2"/>
    <w:rsid w:val="0016726A"/>
    <w:rsid w:val="001674F5"/>
    <w:rsid w:val="00167FD1"/>
    <w:rsid w:val="001715CD"/>
    <w:rsid w:val="00171926"/>
    <w:rsid w:val="00172522"/>
    <w:rsid w:val="00173287"/>
    <w:rsid w:val="00174445"/>
    <w:rsid w:val="0017576E"/>
    <w:rsid w:val="00176203"/>
    <w:rsid w:val="001763F0"/>
    <w:rsid w:val="00176B2F"/>
    <w:rsid w:val="00176F2F"/>
    <w:rsid w:val="00180619"/>
    <w:rsid w:val="001810FD"/>
    <w:rsid w:val="0018117C"/>
    <w:rsid w:val="001815A3"/>
    <w:rsid w:val="00182026"/>
    <w:rsid w:val="00182685"/>
    <w:rsid w:val="001826FA"/>
    <w:rsid w:val="00182E3B"/>
    <w:rsid w:val="00183536"/>
    <w:rsid w:val="0018378B"/>
    <w:rsid w:val="001852F7"/>
    <w:rsid w:val="001909B6"/>
    <w:rsid w:val="00191E21"/>
    <w:rsid w:val="001925D5"/>
    <w:rsid w:val="00193917"/>
    <w:rsid w:val="00193F82"/>
    <w:rsid w:val="00194E31"/>
    <w:rsid w:val="001953EA"/>
    <w:rsid w:val="00195FE1"/>
    <w:rsid w:val="00196AC9"/>
    <w:rsid w:val="00197C2B"/>
    <w:rsid w:val="00197DA6"/>
    <w:rsid w:val="001A0262"/>
    <w:rsid w:val="001A092A"/>
    <w:rsid w:val="001A176D"/>
    <w:rsid w:val="001A1D54"/>
    <w:rsid w:val="001A2182"/>
    <w:rsid w:val="001A247B"/>
    <w:rsid w:val="001A4A22"/>
    <w:rsid w:val="001A4D1F"/>
    <w:rsid w:val="001A59F4"/>
    <w:rsid w:val="001A68D2"/>
    <w:rsid w:val="001A6A05"/>
    <w:rsid w:val="001A7D2D"/>
    <w:rsid w:val="001B081E"/>
    <w:rsid w:val="001B10AF"/>
    <w:rsid w:val="001B27EE"/>
    <w:rsid w:val="001B3215"/>
    <w:rsid w:val="001B3543"/>
    <w:rsid w:val="001B45B3"/>
    <w:rsid w:val="001B45EE"/>
    <w:rsid w:val="001B5275"/>
    <w:rsid w:val="001B67C8"/>
    <w:rsid w:val="001B69C8"/>
    <w:rsid w:val="001C1DE1"/>
    <w:rsid w:val="001C5B21"/>
    <w:rsid w:val="001C5D41"/>
    <w:rsid w:val="001C5D8F"/>
    <w:rsid w:val="001D00B3"/>
    <w:rsid w:val="001D0317"/>
    <w:rsid w:val="001D2122"/>
    <w:rsid w:val="001D2A85"/>
    <w:rsid w:val="001D2BCB"/>
    <w:rsid w:val="001D5093"/>
    <w:rsid w:val="001D57F7"/>
    <w:rsid w:val="001D67EC"/>
    <w:rsid w:val="001D748C"/>
    <w:rsid w:val="001D79FC"/>
    <w:rsid w:val="001E116F"/>
    <w:rsid w:val="001E1F4B"/>
    <w:rsid w:val="001E28F9"/>
    <w:rsid w:val="001E31BC"/>
    <w:rsid w:val="001E32C3"/>
    <w:rsid w:val="001E3B58"/>
    <w:rsid w:val="001E4B4E"/>
    <w:rsid w:val="001E4BE5"/>
    <w:rsid w:val="001E4E0C"/>
    <w:rsid w:val="001E5C2D"/>
    <w:rsid w:val="001E5C7E"/>
    <w:rsid w:val="001E60E6"/>
    <w:rsid w:val="001E61B3"/>
    <w:rsid w:val="001E6B09"/>
    <w:rsid w:val="001E7DB1"/>
    <w:rsid w:val="001F09A7"/>
    <w:rsid w:val="001F0C05"/>
    <w:rsid w:val="001F160E"/>
    <w:rsid w:val="001F2252"/>
    <w:rsid w:val="001F2CB9"/>
    <w:rsid w:val="001F599E"/>
    <w:rsid w:val="001F5DE6"/>
    <w:rsid w:val="001F6B9E"/>
    <w:rsid w:val="001F7575"/>
    <w:rsid w:val="001F79BB"/>
    <w:rsid w:val="00200079"/>
    <w:rsid w:val="002003FB"/>
    <w:rsid w:val="00201F43"/>
    <w:rsid w:val="0020239C"/>
    <w:rsid w:val="00202C10"/>
    <w:rsid w:val="00202D45"/>
    <w:rsid w:val="00202EC5"/>
    <w:rsid w:val="00203844"/>
    <w:rsid w:val="00204485"/>
    <w:rsid w:val="00204CBF"/>
    <w:rsid w:val="00205438"/>
    <w:rsid w:val="00205D58"/>
    <w:rsid w:val="00205ED4"/>
    <w:rsid w:val="00206627"/>
    <w:rsid w:val="00206CD4"/>
    <w:rsid w:val="00207DDA"/>
    <w:rsid w:val="002100E1"/>
    <w:rsid w:val="00210230"/>
    <w:rsid w:val="002103AD"/>
    <w:rsid w:val="0021058E"/>
    <w:rsid w:val="0021080D"/>
    <w:rsid w:val="002116D2"/>
    <w:rsid w:val="00212360"/>
    <w:rsid w:val="00212A1B"/>
    <w:rsid w:val="00213068"/>
    <w:rsid w:val="0021392D"/>
    <w:rsid w:val="00213E9D"/>
    <w:rsid w:val="00215CC0"/>
    <w:rsid w:val="00217492"/>
    <w:rsid w:val="0022098B"/>
    <w:rsid w:val="00221113"/>
    <w:rsid w:val="002212C8"/>
    <w:rsid w:val="00223016"/>
    <w:rsid w:val="00223E67"/>
    <w:rsid w:val="0022481D"/>
    <w:rsid w:val="002272AA"/>
    <w:rsid w:val="00230EA7"/>
    <w:rsid w:val="00231B12"/>
    <w:rsid w:val="00234B47"/>
    <w:rsid w:val="00235C99"/>
    <w:rsid w:val="00236A9D"/>
    <w:rsid w:val="002371E6"/>
    <w:rsid w:val="00237ADD"/>
    <w:rsid w:val="00240615"/>
    <w:rsid w:val="00240BEA"/>
    <w:rsid w:val="00240BF5"/>
    <w:rsid w:val="00240C03"/>
    <w:rsid w:val="00240D27"/>
    <w:rsid w:val="0024225E"/>
    <w:rsid w:val="00242355"/>
    <w:rsid w:val="00243323"/>
    <w:rsid w:val="002451B0"/>
    <w:rsid w:val="002459EC"/>
    <w:rsid w:val="00245C21"/>
    <w:rsid w:val="00247AE2"/>
    <w:rsid w:val="00247B83"/>
    <w:rsid w:val="00252B66"/>
    <w:rsid w:val="00252DDC"/>
    <w:rsid w:val="00253F36"/>
    <w:rsid w:val="00254F1C"/>
    <w:rsid w:val="00255230"/>
    <w:rsid w:val="00255FF5"/>
    <w:rsid w:val="0025603E"/>
    <w:rsid w:val="00256CF1"/>
    <w:rsid w:val="00256E86"/>
    <w:rsid w:val="00257386"/>
    <w:rsid w:val="002604F8"/>
    <w:rsid w:val="0026090A"/>
    <w:rsid w:val="0026199E"/>
    <w:rsid w:val="00261E88"/>
    <w:rsid w:val="00263A24"/>
    <w:rsid w:val="002641E7"/>
    <w:rsid w:val="00264442"/>
    <w:rsid w:val="00264A04"/>
    <w:rsid w:val="00264B6F"/>
    <w:rsid w:val="00265AA2"/>
    <w:rsid w:val="00265E32"/>
    <w:rsid w:val="00265E9E"/>
    <w:rsid w:val="00265FDF"/>
    <w:rsid w:val="0026648F"/>
    <w:rsid w:val="00266729"/>
    <w:rsid w:val="00270989"/>
    <w:rsid w:val="00271642"/>
    <w:rsid w:val="00272C31"/>
    <w:rsid w:val="002730B8"/>
    <w:rsid w:val="0027455C"/>
    <w:rsid w:val="00274DEB"/>
    <w:rsid w:val="0027507B"/>
    <w:rsid w:val="00275C52"/>
    <w:rsid w:val="002766D6"/>
    <w:rsid w:val="00277B3B"/>
    <w:rsid w:val="00280B2D"/>
    <w:rsid w:val="002813D9"/>
    <w:rsid w:val="002829D2"/>
    <w:rsid w:val="00282B69"/>
    <w:rsid w:val="00282BC6"/>
    <w:rsid w:val="002831FE"/>
    <w:rsid w:val="00283BBF"/>
    <w:rsid w:val="00284380"/>
    <w:rsid w:val="00284D55"/>
    <w:rsid w:val="00286657"/>
    <w:rsid w:val="002869C9"/>
    <w:rsid w:val="00286D34"/>
    <w:rsid w:val="00286E3C"/>
    <w:rsid w:val="00287A0E"/>
    <w:rsid w:val="00287AB2"/>
    <w:rsid w:val="00287E08"/>
    <w:rsid w:val="002902E5"/>
    <w:rsid w:val="00291468"/>
    <w:rsid w:val="00291813"/>
    <w:rsid w:val="00292A91"/>
    <w:rsid w:val="002930AA"/>
    <w:rsid w:val="002931B3"/>
    <w:rsid w:val="002932EF"/>
    <w:rsid w:val="00293341"/>
    <w:rsid w:val="002934FC"/>
    <w:rsid w:val="00293819"/>
    <w:rsid w:val="002942A7"/>
    <w:rsid w:val="00294F7E"/>
    <w:rsid w:val="00295653"/>
    <w:rsid w:val="00295B22"/>
    <w:rsid w:val="002962A2"/>
    <w:rsid w:val="00296A7E"/>
    <w:rsid w:val="002977A8"/>
    <w:rsid w:val="00297A51"/>
    <w:rsid w:val="002A024F"/>
    <w:rsid w:val="002A02EF"/>
    <w:rsid w:val="002A0BF4"/>
    <w:rsid w:val="002A0D78"/>
    <w:rsid w:val="002A26D5"/>
    <w:rsid w:val="002A31D5"/>
    <w:rsid w:val="002A3D23"/>
    <w:rsid w:val="002A3FF0"/>
    <w:rsid w:val="002A4789"/>
    <w:rsid w:val="002A4CCD"/>
    <w:rsid w:val="002A7978"/>
    <w:rsid w:val="002A7D7D"/>
    <w:rsid w:val="002B03DF"/>
    <w:rsid w:val="002B132B"/>
    <w:rsid w:val="002B29A8"/>
    <w:rsid w:val="002B41BD"/>
    <w:rsid w:val="002B5823"/>
    <w:rsid w:val="002B6C73"/>
    <w:rsid w:val="002B76D5"/>
    <w:rsid w:val="002C1889"/>
    <w:rsid w:val="002C1AA4"/>
    <w:rsid w:val="002C3051"/>
    <w:rsid w:val="002C335C"/>
    <w:rsid w:val="002C33F3"/>
    <w:rsid w:val="002C3984"/>
    <w:rsid w:val="002C49B0"/>
    <w:rsid w:val="002C760C"/>
    <w:rsid w:val="002D2285"/>
    <w:rsid w:val="002D5044"/>
    <w:rsid w:val="002D55E8"/>
    <w:rsid w:val="002D69EF"/>
    <w:rsid w:val="002D6E9E"/>
    <w:rsid w:val="002D6EF3"/>
    <w:rsid w:val="002D7BF7"/>
    <w:rsid w:val="002E0034"/>
    <w:rsid w:val="002E0DCE"/>
    <w:rsid w:val="002E2333"/>
    <w:rsid w:val="002E2FED"/>
    <w:rsid w:val="002E5876"/>
    <w:rsid w:val="002E5FCC"/>
    <w:rsid w:val="002E7694"/>
    <w:rsid w:val="002F07F7"/>
    <w:rsid w:val="002F0FD0"/>
    <w:rsid w:val="002F16D7"/>
    <w:rsid w:val="002F1802"/>
    <w:rsid w:val="002F2139"/>
    <w:rsid w:val="002F329B"/>
    <w:rsid w:val="002F394E"/>
    <w:rsid w:val="002F4B4E"/>
    <w:rsid w:val="002F627F"/>
    <w:rsid w:val="002F62D2"/>
    <w:rsid w:val="002F6B20"/>
    <w:rsid w:val="002F6E46"/>
    <w:rsid w:val="002F7595"/>
    <w:rsid w:val="002F7DBB"/>
    <w:rsid w:val="00302823"/>
    <w:rsid w:val="00302C88"/>
    <w:rsid w:val="00302F4C"/>
    <w:rsid w:val="00306663"/>
    <w:rsid w:val="0030744C"/>
    <w:rsid w:val="00307CAA"/>
    <w:rsid w:val="00307CDF"/>
    <w:rsid w:val="00310637"/>
    <w:rsid w:val="00310E76"/>
    <w:rsid w:val="00311232"/>
    <w:rsid w:val="00311610"/>
    <w:rsid w:val="00311700"/>
    <w:rsid w:val="00311BF7"/>
    <w:rsid w:val="00312D60"/>
    <w:rsid w:val="00313CB0"/>
    <w:rsid w:val="0031457C"/>
    <w:rsid w:val="003172A3"/>
    <w:rsid w:val="003178F3"/>
    <w:rsid w:val="0032121F"/>
    <w:rsid w:val="00321853"/>
    <w:rsid w:val="003220A8"/>
    <w:rsid w:val="003226C1"/>
    <w:rsid w:val="00322FDC"/>
    <w:rsid w:val="00323EB9"/>
    <w:rsid w:val="003265E9"/>
    <w:rsid w:val="00327AF1"/>
    <w:rsid w:val="00330444"/>
    <w:rsid w:val="00331010"/>
    <w:rsid w:val="003334B0"/>
    <w:rsid w:val="00333797"/>
    <w:rsid w:val="003339F8"/>
    <w:rsid w:val="00334199"/>
    <w:rsid w:val="003345E7"/>
    <w:rsid w:val="003358EB"/>
    <w:rsid w:val="00335C59"/>
    <w:rsid w:val="003366B1"/>
    <w:rsid w:val="00336843"/>
    <w:rsid w:val="00336A63"/>
    <w:rsid w:val="0033713E"/>
    <w:rsid w:val="00340C7B"/>
    <w:rsid w:val="00341C41"/>
    <w:rsid w:val="0034355C"/>
    <w:rsid w:val="0034466E"/>
    <w:rsid w:val="00344EF4"/>
    <w:rsid w:val="00345AC8"/>
    <w:rsid w:val="00347B37"/>
    <w:rsid w:val="00347BCE"/>
    <w:rsid w:val="00350F61"/>
    <w:rsid w:val="003532BC"/>
    <w:rsid w:val="003552D2"/>
    <w:rsid w:val="003555CB"/>
    <w:rsid w:val="00355961"/>
    <w:rsid w:val="0035599B"/>
    <w:rsid w:val="00355F02"/>
    <w:rsid w:val="003568BF"/>
    <w:rsid w:val="00356EC0"/>
    <w:rsid w:val="0035778C"/>
    <w:rsid w:val="00360CDB"/>
    <w:rsid w:val="00362386"/>
    <w:rsid w:val="003628C3"/>
    <w:rsid w:val="00363694"/>
    <w:rsid w:val="00363B3D"/>
    <w:rsid w:val="00363E7F"/>
    <w:rsid w:val="003645EE"/>
    <w:rsid w:val="00364FDD"/>
    <w:rsid w:val="00365219"/>
    <w:rsid w:val="00371948"/>
    <w:rsid w:val="0037242D"/>
    <w:rsid w:val="00372C32"/>
    <w:rsid w:val="00372D74"/>
    <w:rsid w:val="00373AB4"/>
    <w:rsid w:val="00373CF6"/>
    <w:rsid w:val="00373D6D"/>
    <w:rsid w:val="00373E66"/>
    <w:rsid w:val="003740CC"/>
    <w:rsid w:val="00374118"/>
    <w:rsid w:val="00374B7E"/>
    <w:rsid w:val="00374CB9"/>
    <w:rsid w:val="00375032"/>
    <w:rsid w:val="003756EF"/>
    <w:rsid w:val="00375F9F"/>
    <w:rsid w:val="0037673B"/>
    <w:rsid w:val="0037729E"/>
    <w:rsid w:val="00377506"/>
    <w:rsid w:val="0037769A"/>
    <w:rsid w:val="00381536"/>
    <w:rsid w:val="0038372C"/>
    <w:rsid w:val="00383A35"/>
    <w:rsid w:val="003845B3"/>
    <w:rsid w:val="00384DC8"/>
    <w:rsid w:val="00385001"/>
    <w:rsid w:val="003851ED"/>
    <w:rsid w:val="00385E68"/>
    <w:rsid w:val="00386D88"/>
    <w:rsid w:val="00387335"/>
    <w:rsid w:val="003904D2"/>
    <w:rsid w:val="00390680"/>
    <w:rsid w:val="00390C76"/>
    <w:rsid w:val="00390FB6"/>
    <w:rsid w:val="00391B13"/>
    <w:rsid w:val="003934A5"/>
    <w:rsid w:val="00393C17"/>
    <w:rsid w:val="00393D32"/>
    <w:rsid w:val="00394479"/>
    <w:rsid w:val="00394934"/>
    <w:rsid w:val="00394D24"/>
    <w:rsid w:val="0039506C"/>
    <w:rsid w:val="00395697"/>
    <w:rsid w:val="003956A5"/>
    <w:rsid w:val="00395848"/>
    <w:rsid w:val="00395A65"/>
    <w:rsid w:val="003966BE"/>
    <w:rsid w:val="00397685"/>
    <w:rsid w:val="003978A4"/>
    <w:rsid w:val="00397DE3"/>
    <w:rsid w:val="003A073A"/>
    <w:rsid w:val="003A1F44"/>
    <w:rsid w:val="003A238E"/>
    <w:rsid w:val="003A2400"/>
    <w:rsid w:val="003A2ECE"/>
    <w:rsid w:val="003A3462"/>
    <w:rsid w:val="003A4A07"/>
    <w:rsid w:val="003A4B56"/>
    <w:rsid w:val="003A5F79"/>
    <w:rsid w:val="003A691C"/>
    <w:rsid w:val="003B1344"/>
    <w:rsid w:val="003B3274"/>
    <w:rsid w:val="003B3574"/>
    <w:rsid w:val="003B4B05"/>
    <w:rsid w:val="003B5AB2"/>
    <w:rsid w:val="003B68CA"/>
    <w:rsid w:val="003B6FDC"/>
    <w:rsid w:val="003B798C"/>
    <w:rsid w:val="003B7CB9"/>
    <w:rsid w:val="003C0085"/>
    <w:rsid w:val="003C2C9C"/>
    <w:rsid w:val="003C347E"/>
    <w:rsid w:val="003C429D"/>
    <w:rsid w:val="003C4DD2"/>
    <w:rsid w:val="003C511E"/>
    <w:rsid w:val="003C556B"/>
    <w:rsid w:val="003C6559"/>
    <w:rsid w:val="003D0BF1"/>
    <w:rsid w:val="003D1BF8"/>
    <w:rsid w:val="003D2292"/>
    <w:rsid w:val="003D2327"/>
    <w:rsid w:val="003D3D3F"/>
    <w:rsid w:val="003D54A1"/>
    <w:rsid w:val="003D5713"/>
    <w:rsid w:val="003D5F32"/>
    <w:rsid w:val="003D61F7"/>
    <w:rsid w:val="003D62F6"/>
    <w:rsid w:val="003D6415"/>
    <w:rsid w:val="003D6765"/>
    <w:rsid w:val="003D7F3A"/>
    <w:rsid w:val="003E36D3"/>
    <w:rsid w:val="003E3944"/>
    <w:rsid w:val="003E4D24"/>
    <w:rsid w:val="003E5EB9"/>
    <w:rsid w:val="003E6E81"/>
    <w:rsid w:val="003E71D5"/>
    <w:rsid w:val="003E758E"/>
    <w:rsid w:val="003F04E0"/>
    <w:rsid w:val="003F053A"/>
    <w:rsid w:val="003F1186"/>
    <w:rsid w:val="003F1598"/>
    <w:rsid w:val="003F160F"/>
    <w:rsid w:val="003F305E"/>
    <w:rsid w:val="003F3284"/>
    <w:rsid w:val="003F3A72"/>
    <w:rsid w:val="003F47F5"/>
    <w:rsid w:val="003F501D"/>
    <w:rsid w:val="003F50FB"/>
    <w:rsid w:val="003F5865"/>
    <w:rsid w:val="003F58ED"/>
    <w:rsid w:val="003F5D1D"/>
    <w:rsid w:val="003F5F4C"/>
    <w:rsid w:val="003F62AC"/>
    <w:rsid w:val="003F6335"/>
    <w:rsid w:val="003F7ABD"/>
    <w:rsid w:val="004018B6"/>
    <w:rsid w:val="0040384C"/>
    <w:rsid w:val="00404A25"/>
    <w:rsid w:val="0040507C"/>
    <w:rsid w:val="004057F6"/>
    <w:rsid w:val="004058FD"/>
    <w:rsid w:val="004062A8"/>
    <w:rsid w:val="00407289"/>
    <w:rsid w:val="00407D98"/>
    <w:rsid w:val="00413A1E"/>
    <w:rsid w:val="00413B6A"/>
    <w:rsid w:val="00414DF6"/>
    <w:rsid w:val="00415CE0"/>
    <w:rsid w:val="004167DE"/>
    <w:rsid w:val="00416AC3"/>
    <w:rsid w:val="0041722D"/>
    <w:rsid w:val="00417BEE"/>
    <w:rsid w:val="004206EE"/>
    <w:rsid w:val="00421341"/>
    <w:rsid w:val="00423135"/>
    <w:rsid w:val="00424044"/>
    <w:rsid w:val="00424484"/>
    <w:rsid w:val="00427CEB"/>
    <w:rsid w:val="00427F53"/>
    <w:rsid w:val="00432D32"/>
    <w:rsid w:val="00432FC4"/>
    <w:rsid w:val="0043323F"/>
    <w:rsid w:val="0043334D"/>
    <w:rsid w:val="004342BB"/>
    <w:rsid w:val="00435E65"/>
    <w:rsid w:val="00436451"/>
    <w:rsid w:val="00440C35"/>
    <w:rsid w:val="00440F28"/>
    <w:rsid w:val="004447DB"/>
    <w:rsid w:val="00445B93"/>
    <w:rsid w:val="00445CC2"/>
    <w:rsid w:val="004464A1"/>
    <w:rsid w:val="0045030D"/>
    <w:rsid w:val="00450A9C"/>
    <w:rsid w:val="0045152D"/>
    <w:rsid w:val="00451991"/>
    <w:rsid w:val="00453A82"/>
    <w:rsid w:val="00453CE6"/>
    <w:rsid w:val="004551ED"/>
    <w:rsid w:val="00455BE6"/>
    <w:rsid w:val="004606B2"/>
    <w:rsid w:val="00460901"/>
    <w:rsid w:val="004612C4"/>
    <w:rsid w:val="00462DFC"/>
    <w:rsid w:val="00463580"/>
    <w:rsid w:val="00465748"/>
    <w:rsid w:val="0046714A"/>
    <w:rsid w:val="0046735A"/>
    <w:rsid w:val="00467D56"/>
    <w:rsid w:val="004704FA"/>
    <w:rsid w:val="004714D8"/>
    <w:rsid w:val="0047376C"/>
    <w:rsid w:val="00474865"/>
    <w:rsid w:val="00475381"/>
    <w:rsid w:val="004754F2"/>
    <w:rsid w:val="00475696"/>
    <w:rsid w:val="004758FA"/>
    <w:rsid w:val="00476659"/>
    <w:rsid w:val="00476BC5"/>
    <w:rsid w:val="00480035"/>
    <w:rsid w:val="004816C5"/>
    <w:rsid w:val="00483312"/>
    <w:rsid w:val="004842ED"/>
    <w:rsid w:val="00484F6C"/>
    <w:rsid w:val="00485072"/>
    <w:rsid w:val="0048530B"/>
    <w:rsid w:val="00486184"/>
    <w:rsid w:val="00490B00"/>
    <w:rsid w:val="00490F65"/>
    <w:rsid w:val="004913D1"/>
    <w:rsid w:val="0049175E"/>
    <w:rsid w:val="00491C89"/>
    <w:rsid w:val="00492274"/>
    <w:rsid w:val="004929A9"/>
    <w:rsid w:val="00493117"/>
    <w:rsid w:val="00493D5B"/>
    <w:rsid w:val="004948F9"/>
    <w:rsid w:val="0049612C"/>
    <w:rsid w:val="0049670C"/>
    <w:rsid w:val="00497120"/>
    <w:rsid w:val="004A00F7"/>
    <w:rsid w:val="004A04CE"/>
    <w:rsid w:val="004A1341"/>
    <w:rsid w:val="004A20ED"/>
    <w:rsid w:val="004A214B"/>
    <w:rsid w:val="004A2898"/>
    <w:rsid w:val="004A28CD"/>
    <w:rsid w:val="004A35C2"/>
    <w:rsid w:val="004A38DB"/>
    <w:rsid w:val="004A40CC"/>
    <w:rsid w:val="004A41A9"/>
    <w:rsid w:val="004A5598"/>
    <w:rsid w:val="004A60B8"/>
    <w:rsid w:val="004A79C2"/>
    <w:rsid w:val="004A7BD2"/>
    <w:rsid w:val="004B0B26"/>
    <w:rsid w:val="004B35F1"/>
    <w:rsid w:val="004B377B"/>
    <w:rsid w:val="004B408F"/>
    <w:rsid w:val="004B4A3A"/>
    <w:rsid w:val="004B54CC"/>
    <w:rsid w:val="004B63FE"/>
    <w:rsid w:val="004B6496"/>
    <w:rsid w:val="004B68DA"/>
    <w:rsid w:val="004B7324"/>
    <w:rsid w:val="004C045E"/>
    <w:rsid w:val="004C0AA1"/>
    <w:rsid w:val="004C0DE7"/>
    <w:rsid w:val="004C12D4"/>
    <w:rsid w:val="004C1686"/>
    <w:rsid w:val="004C287C"/>
    <w:rsid w:val="004C41DB"/>
    <w:rsid w:val="004C4D29"/>
    <w:rsid w:val="004C51A9"/>
    <w:rsid w:val="004C520D"/>
    <w:rsid w:val="004C6A1B"/>
    <w:rsid w:val="004D0D23"/>
    <w:rsid w:val="004D2159"/>
    <w:rsid w:val="004D2A77"/>
    <w:rsid w:val="004D3C35"/>
    <w:rsid w:val="004D765D"/>
    <w:rsid w:val="004D7895"/>
    <w:rsid w:val="004E04CD"/>
    <w:rsid w:val="004E1469"/>
    <w:rsid w:val="004E153D"/>
    <w:rsid w:val="004E185D"/>
    <w:rsid w:val="004E190B"/>
    <w:rsid w:val="004E38A3"/>
    <w:rsid w:val="004E3F61"/>
    <w:rsid w:val="004E50A7"/>
    <w:rsid w:val="004E622E"/>
    <w:rsid w:val="004F1B59"/>
    <w:rsid w:val="004F2AFD"/>
    <w:rsid w:val="004F353F"/>
    <w:rsid w:val="004F4735"/>
    <w:rsid w:val="004F49C0"/>
    <w:rsid w:val="004F586E"/>
    <w:rsid w:val="004F666B"/>
    <w:rsid w:val="004F6866"/>
    <w:rsid w:val="004F6F1F"/>
    <w:rsid w:val="004F7178"/>
    <w:rsid w:val="004F71EB"/>
    <w:rsid w:val="004F7EC5"/>
    <w:rsid w:val="00500447"/>
    <w:rsid w:val="00500897"/>
    <w:rsid w:val="00501E6C"/>
    <w:rsid w:val="00502DE7"/>
    <w:rsid w:val="0050415E"/>
    <w:rsid w:val="005054BC"/>
    <w:rsid w:val="005079AC"/>
    <w:rsid w:val="00507D79"/>
    <w:rsid w:val="00510D24"/>
    <w:rsid w:val="0051179A"/>
    <w:rsid w:val="0051228A"/>
    <w:rsid w:val="005139AA"/>
    <w:rsid w:val="0051403D"/>
    <w:rsid w:val="0051421E"/>
    <w:rsid w:val="005142B8"/>
    <w:rsid w:val="0051433D"/>
    <w:rsid w:val="0051436E"/>
    <w:rsid w:val="00514D25"/>
    <w:rsid w:val="005151F9"/>
    <w:rsid w:val="00515532"/>
    <w:rsid w:val="00516000"/>
    <w:rsid w:val="005168CF"/>
    <w:rsid w:val="00516AFB"/>
    <w:rsid w:val="00521300"/>
    <w:rsid w:val="00521626"/>
    <w:rsid w:val="0052240A"/>
    <w:rsid w:val="0052273A"/>
    <w:rsid w:val="00523876"/>
    <w:rsid w:val="00523F0F"/>
    <w:rsid w:val="005242EA"/>
    <w:rsid w:val="0052599E"/>
    <w:rsid w:val="00525C34"/>
    <w:rsid w:val="00526167"/>
    <w:rsid w:val="005300FD"/>
    <w:rsid w:val="00534635"/>
    <w:rsid w:val="00535053"/>
    <w:rsid w:val="00535265"/>
    <w:rsid w:val="00536271"/>
    <w:rsid w:val="005362A7"/>
    <w:rsid w:val="00536972"/>
    <w:rsid w:val="00536F02"/>
    <w:rsid w:val="0053702B"/>
    <w:rsid w:val="00537617"/>
    <w:rsid w:val="00537AB1"/>
    <w:rsid w:val="00537F90"/>
    <w:rsid w:val="0054060A"/>
    <w:rsid w:val="005410CE"/>
    <w:rsid w:val="0054351B"/>
    <w:rsid w:val="00543FB3"/>
    <w:rsid w:val="0054404E"/>
    <w:rsid w:val="00544CF5"/>
    <w:rsid w:val="00545369"/>
    <w:rsid w:val="00545E73"/>
    <w:rsid w:val="005472EB"/>
    <w:rsid w:val="005502A0"/>
    <w:rsid w:val="00552F3D"/>
    <w:rsid w:val="00553AE2"/>
    <w:rsid w:val="005540D2"/>
    <w:rsid w:val="0055453F"/>
    <w:rsid w:val="005554B6"/>
    <w:rsid w:val="0055640D"/>
    <w:rsid w:val="005568B2"/>
    <w:rsid w:val="005578FA"/>
    <w:rsid w:val="00560B8E"/>
    <w:rsid w:val="0056163A"/>
    <w:rsid w:val="00561C60"/>
    <w:rsid w:val="00561C6B"/>
    <w:rsid w:val="00561D32"/>
    <w:rsid w:val="00564178"/>
    <w:rsid w:val="0056477E"/>
    <w:rsid w:val="005655A9"/>
    <w:rsid w:val="00565A30"/>
    <w:rsid w:val="00566282"/>
    <w:rsid w:val="00566ABF"/>
    <w:rsid w:val="005679EE"/>
    <w:rsid w:val="005726D4"/>
    <w:rsid w:val="0057277D"/>
    <w:rsid w:val="00573CFE"/>
    <w:rsid w:val="00573F71"/>
    <w:rsid w:val="005740DF"/>
    <w:rsid w:val="00574978"/>
    <w:rsid w:val="00575AFF"/>
    <w:rsid w:val="0057640D"/>
    <w:rsid w:val="00576981"/>
    <w:rsid w:val="00577164"/>
    <w:rsid w:val="005837E0"/>
    <w:rsid w:val="0058418E"/>
    <w:rsid w:val="00584BC0"/>
    <w:rsid w:val="00585B25"/>
    <w:rsid w:val="00585C3E"/>
    <w:rsid w:val="0058624E"/>
    <w:rsid w:val="00587635"/>
    <w:rsid w:val="005876C9"/>
    <w:rsid w:val="00587D84"/>
    <w:rsid w:val="00590102"/>
    <w:rsid w:val="00591D79"/>
    <w:rsid w:val="00592867"/>
    <w:rsid w:val="00593940"/>
    <w:rsid w:val="00594E69"/>
    <w:rsid w:val="00595EFD"/>
    <w:rsid w:val="00596583"/>
    <w:rsid w:val="00597386"/>
    <w:rsid w:val="00597EA6"/>
    <w:rsid w:val="005A0DDD"/>
    <w:rsid w:val="005A1925"/>
    <w:rsid w:val="005A2EA2"/>
    <w:rsid w:val="005A412F"/>
    <w:rsid w:val="005A4A33"/>
    <w:rsid w:val="005A59A9"/>
    <w:rsid w:val="005A76F5"/>
    <w:rsid w:val="005A77A7"/>
    <w:rsid w:val="005B0AA8"/>
    <w:rsid w:val="005B16C6"/>
    <w:rsid w:val="005B296E"/>
    <w:rsid w:val="005B2DD1"/>
    <w:rsid w:val="005B32AB"/>
    <w:rsid w:val="005B3548"/>
    <w:rsid w:val="005B380E"/>
    <w:rsid w:val="005B3918"/>
    <w:rsid w:val="005B3F41"/>
    <w:rsid w:val="005B46D8"/>
    <w:rsid w:val="005B6684"/>
    <w:rsid w:val="005B6EB5"/>
    <w:rsid w:val="005C0333"/>
    <w:rsid w:val="005C2014"/>
    <w:rsid w:val="005C2B9A"/>
    <w:rsid w:val="005C6B95"/>
    <w:rsid w:val="005D0DA8"/>
    <w:rsid w:val="005D181F"/>
    <w:rsid w:val="005D1D3A"/>
    <w:rsid w:val="005D1E38"/>
    <w:rsid w:val="005D346E"/>
    <w:rsid w:val="005D3BD3"/>
    <w:rsid w:val="005D3F94"/>
    <w:rsid w:val="005D5366"/>
    <w:rsid w:val="005D58EB"/>
    <w:rsid w:val="005D7198"/>
    <w:rsid w:val="005D76C4"/>
    <w:rsid w:val="005E00FD"/>
    <w:rsid w:val="005E09AA"/>
    <w:rsid w:val="005E363D"/>
    <w:rsid w:val="005E44D1"/>
    <w:rsid w:val="005E4F23"/>
    <w:rsid w:val="005E65BF"/>
    <w:rsid w:val="005E6F56"/>
    <w:rsid w:val="005E6FE1"/>
    <w:rsid w:val="005F0447"/>
    <w:rsid w:val="005F36DF"/>
    <w:rsid w:val="005F3D9F"/>
    <w:rsid w:val="005F4575"/>
    <w:rsid w:val="005F5484"/>
    <w:rsid w:val="005F583C"/>
    <w:rsid w:val="005F598F"/>
    <w:rsid w:val="005F5A61"/>
    <w:rsid w:val="006005DD"/>
    <w:rsid w:val="00601150"/>
    <w:rsid w:val="0060139B"/>
    <w:rsid w:val="006014D0"/>
    <w:rsid w:val="00602448"/>
    <w:rsid w:val="00602B7B"/>
    <w:rsid w:val="00602C7D"/>
    <w:rsid w:val="006032E1"/>
    <w:rsid w:val="00604F61"/>
    <w:rsid w:val="00605396"/>
    <w:rsid w:val="006070BC"/>
    <w:rsid w:val="0061166D"/>
    <w:rsid w:val="0061188B"/>
    <w:rsid w:val="00611C4B"/>
    <w:rsid w:val="00612A1F"/>
    <w:rsid w:val="00614D6D"/>
    <w:rsid w:val="006151CF"/>
    <w:rsid w:val="00615A2F"/>
    <w:rsid w:val="00616A5F"/>
    <w:rsid w:val="00616FC4"/>
    <w:rsid w:val="006201B5"/>
    <w:rsid w:val="00622933"/>
    <w:rsid w:val="00622DDC"/>
    <w:rsid w:val="00622F4B"/>
    <w:rsid w:val="00623069"/>
    <w:rsid w:val="006231FD"/>
    <w:rsid w:val="00624AE2"/>
    <w:rsid w:val="006255AC"/>
    <w:rsid w:val="0062603D"/>
    <w:rsid w:val="006277ED"/>
    <w:rsid w:val="006327C5"/>
    <w:rsid w:val="00632EA7"/>
    <w:rsid w:val="0063303D"/>
    <w:rsid w:val="00633A0E"/>
    <w:rsid w:val="0063450F"/>
    <w:rsid w:val="00635118"/>
    <w:rsid w:val="0063585E"/>
    <w:rsid w:val="00636363"/>
    <w:rsid w:val="00641505"/>
    <w:rsid w:val="00642394"/>
    <w:rsid w:val="00642740"/>
    <w:rsid w:val="0064315E"/>
    <w:rsid w:val="00643381"/>
    <w:rsid w:val="00644036"/>
    <w:rsid w:val="00644412"/>
    <w:rsid w:val="0064492A"/>
    <w:rsid w:val="00645902"/>
    <w:rsid w:val="00646C48"/>
    <w:rsid w:val="00647C23"/>
    <w:rsid w:val="00651C67"/>
    <w:rsid w:val="0065207E"/>
    <w:rsid w:val="00652126"/>
    <w:rsid w:val="00652449"/>
    <w:rsid w:val="00652ABE"/>
    <w:rsid w:val="00652B9E"/>
    <w:rsid w:val="006547CB"/>
    <w:rsid w:val="0065518F"/>
    <w:rsid w:val="006554C3"/>
    <w:rsid w:val="00656578"/>
    <w:rsid w:val="00657969"/>
    <w:rsid w:val="00660086"/>
    <w:rsid w:val="00660E29"/>
    <w:rsid w:val="006611E8"/>
    <w:rsid w:val="00661C35"/>
    <w:rsid w:val="006620F0"/>
    <w:rsid w:val="00662B32"/>
    <w:rsid w:val="00662DA2"/>
    <w:rsid w:val="006630B9"/>
    <w:rsid w:val="00663716"/>
    <w:rsid w:val="00664210"/>
    <w:rsid w:val="00664B8C"/>
    <w:rsid w:val="00664BB4"/>
    <w:rsid w:val="00666C01"/>
    <w:rsid w:val="00666E75"/>
    <w:rsid w:val="0066716D"/>
    <w:rsid w:val="00667DA6"/>
    <w:rsid w:val="006704B0"/>
    <w:rsid w:val="00670FAC"/>
    <w:rsid w:val="0067106D"/>
    <w:rsid w:val="00674B2C"/>
    <w:rsid w:val="00675D44"/>
    <w:rsid w:val="00675E40"/>
    <w:rsid w:val="00676B97"/>
    <w:rsid w:val="00677775"/>
    <w:rsid w:val="00677D4F"/>
    <w:rsid w:val="00677E73"/>
    <w:rsid w:val="00680059"/>
    <w:rsid w:val="00680779"/>
    <w:rsid w:val="00681298"/>
    <w:rsid w:val="00681A88"/>
    <w:rsid w:val="00683D67"/>
    <w:rsid w:val="00686BDB"/>
    <w:rsid w:val="00686F25"/>
    <w:rsid w:val="00687302"/>
    <w:rsid w:val="00690638"/>
    <w:rsid w:val="0069195A"/>
    <w:rsid w:val="00694750"/>
    <w:rsid w:val="00694DDA"/>
    <w:rsid w:val="006950FE"/>
    <w:rsid w:val="006A1465"/>
    <w:rsid w:val="006A19C9"/>
    <w:rsid w:val="006A2508"/>
    <w:rsid w:val="006A33A2"/>
    <w:rsid w:val="006A3908"/>
    <w:rsid w:val="006A4690"/>
    <w:rsid w:val="006A4A55"/>
    <w:rsid w:val="006A55B1"/>
    <w:rsid w:val="006A5701"/>
    <w:rsid w:val="006A63CE"/>
    <w:rsid w:val="006A6828"/>
    <w:rsid w:val="006B01E5"/>
    <w:rsid w:val="006B064C"/>
    <w:rsid w:val="006B06F2"/>
    <w:rsid w:val="006B167A"/>
    <w:rsid w:val="006B391C"/>
    <w:rsid w:val="006B3ABF"/>
    <w:rsid w:val="006B3B6B"/>
    <w:rsid w:val="006B4BB7"/>
    <w:rsid w:val="006B4F23"/>
    <w:rsid w:val="006B61D0"/>
    <w:rsid w:val="006B727E"/>
    <w:rsid w:val="006B7698"/>
    <w:rsid w:val="006C0EB1"/>
    <w:rsid w:val="006C1023"/>
    <w:rsid w:val="006C164A"/>
    <w:rsid w:val="006C1DA6"/>
    <w:rsid w:val="006C3042"/>
    <w:rsid w:val="006C3059"/>
    <w:rsid w:val="006C3E4B"/>
    <w:rsid w:val="006C4878"/>
    <w:rsid w:val="006C5638"/>
    <w:rsid w:val="006C56F3"/>
    <w:rsid w:val="006C5A05"/>
    <w:rsid w:val="006C6636"/>
    <w:rsid w:val="006C7051"/>
    <w:rsid w:val="006C7904"/>
    <w:rsid w:val="006D003F"/>
    <w:rsid w:val="006D04A5"/>
    <w:rsid w:val="006D0EA4"/>
    <w:rsid w:val="006D338B"/>
    <w:rsid w:val="006D3A56"/>
    <w:rsid w:val="006D4230"/>
    <w:rsid w:val="006D72C2"/>
    <w:rsid w:val="006D79F5"/>
    <w:rsid w:val="006E09F3"/>
    <w:rsid w:val="006E22AB"/>
    <w:rsid w:val="006E3874"/>
    <w:rsid w:val="006E3AED"/>
    <w:rsid w:val="006E420E"/>
    <w:rsid w:val="006E42FB"/>
    <w:rsid w:val="006E4394"/>
    <w:rsid w:val="006E4512"/>
    <w:rsid w:val="006E50FE"/>
    <w:rsid w:val="006E52B8"/>
    <w:rsid w:val="006E5D78"/>
    <w:rsid w:val="006E6309"/>
    <w:rsid w:val="006E6F79"/>
    <w:rsid w:val="006E7763"/>
    <w:rsid w:val="006F1F8B"/>
    <w:rsid w:val="006F2063"/>
    <w:rsid w:val="006F23AF"/>
    <w:rsid w:val="006F2C6B"/>
    <w:rsid w:val="006F3B4C"/>
    <w:rsid w:val="006F64E3"/>
    <w:rsid w:val="006F7A07"/>
    <w:rsid w:val="007001C6"/>
    <w:rsid w:val="007007B2"/>
    <w:rsid w:val="00700D75"/>
    <w:rsid w:val="00700E92"/>
    <w:rsid w:val="007025BA"/>
    <w:rsid w:val="0070275E"/>
    <w:rsid w:val="0070415C"/>
    <w:rsid w:val="00704A71"/>
    <w:rsid w:val="00705653"/>
    <w:rsid w:val="00706B98"/>
    <w:rsid w:val="0070776B"/>
    <w:rsid w:val="00710808"/>
    <w:rsid w:val="00710911"/>
    <w:rsid w:val="007114D1"/>
    <w:rsid w:val="007115E4"/>
    <w:rsid w:val="00712931"/>
    <w:rsid w:val="007130FF"/>
    <w:rsid w:val="0071555D"/>
    <w:rsid w:val="00716B9B"/>
    <w:rsid w:val="0071733E"/>
    <w:rsid w:val="0071741E"/>
    <w:rsid w:val="007178F1"/>
    <w:rsid w:val="00717F15"/>
    <w:rsid w:val="00720882"/>
    <w:rsid w:val="00720AE5"/>
    <w:rsid w:val="00720B34"/>
    <w:rsid w:val="00720BB4"/>
    <w:rsid w:val="00720C27"/>
    <w:rsid w:val="00721408"/>
    <w:rsid w:val="0072188A"/>
    <w:rsid w:val="00721E20"/>
    <w:rsid w:val="00722AAE"/>
    <w:rsid w:val="00723CC6"/>
    <w:rsid w:val="00723FAD"/>
    <w:rsid w:val="007267FA"/>
    <w:rsid w:val="00730138"/>
    <w:rsid w:val="00730D2A"/>
    <w:rsid w:val="00731A26"/>
    <w:rsid w:val="00731EC9"/>
    <w:rsid w:val="00731F69"/>
    <w:rsid w:val="00732F53"/>
    <w:rsid w:val="007331D1"/>
    <w:rsid w:val="00733A16"/>
    <w:rsid w:val="0073519C"/>
    <w:rsid w:val="00735923"/>
    <w:rsid w:val="00736D1F"/>
    <w:rsid w:val="0073712D"/>
    <w:rsid w:val="007402FE"/>
    <w:rsid w:val="0074060D"/>
    <w:rsid w:val="0074086C"/>
    <w:rsid w:val="00741899"/>
    <w:rsid w:val="00741DBA"/>
    <w:rsid w:val="0074296A"/>
    <w:rsid w:val="00745693"/>
    <w:rsid w:val="00746000"/>
    <w:rsid w:val="00746525"/>
    <w:rsid w:val="00746DE7"/>
    <w:rsid w:val="00746F0F"/>
    <w:rsid w:val="00747168"/>
    <w:rsid w:val="00747AED"/>
    <w:rsid w:val="00747D80"/>
    <w:rsid w:val="0075323E"/>
    <w:rsid w:val="0075349B"/>
    <w:rsid w:val="007535F8"/>
    <w:rsid w:val="00753E11"/>
    <w:rsid w:val="007552CD"/>
    <w:rsid w:val="00755F68"/>
    <w:rsid w:val="007561BA"/>
    <w:rsid w:val="0075673E"/>
    <w:rsid w:val="0075737F"/>
    <w:rsid w:val="007577BB"/>
    <w:rsid w:val="00760513"/>
    <w:rsid w:val="00760DF7"/>
    <w:rsid w:val="0076373E"/>
    <w:rsid w:val="00763BF9"/>
    <w:rsid w:val="00764489"/>
    <w:rsid w:val="007644F3"/>
    <w:rsid w:val="0076460F"/>
    <w:rsid w:val="007647C1"/>
    <w:rsid w:val="00765030"/>
    <w:rsid w:val="007654E9"/>
    <w:rsid w:val="00765838"/>
    <w:rsid w:val="00765F70"/>
    <w:rsid w:val="00766000"/>
    <w:rsid w:val="00766D33"/>
    <w:rsid w:val="00771476"/>
    <w:rsid w:val="007719E2"/>
    <w:rsid w:val="0077426C"/>
    <w:rsid w:val="00776E47"/>
    <w:rsid w:val="00777D85"/>
    <w:rsid w:val="00777EB4"/>
    <w:rsid w:val="00780103"/>
    <w:rsid w:val="0078040E"/>
    <w:rsid w:val="00781709"/>
    <w:rsid w:val="00781A27"/>
    <w:rsid w:val="007836FD"/>
    <w:rsid w:val="007842DB"/>
    <w:rsid w:val="0078704D"/>
    <w:rsid w:val="00790461"/>
    <w:rsid w:val="0079089D"/>
    <w:rsid w:val="00791528"/>
    <w:rsid w:val="00791F54"/>
    <w:rsid w:val="00791F65"/>
    <w:rsid w:val="007937B4"/>
    <w:rsid w:val="00793DD0"/>
    <w:rsid w:val="00793F48"/>
    <w:rsid w:val="007940B7"/>
    <w:rsid w:val="00796E67"/>
    <w:rsid w:val="00797CEC"/>
    <w:rsid w:val="007A1A52"/>
    <w:rsid w:val="007A22C9"/>
    <w:rsid w:val="007A3DE4"/>
    <w:rsid w:val="007A4360"/>
    <w:rsid w:val="007A495C"/>
    <w:rsid w:val="007A4B6E"/>
    <w:rsid w:val="007A5621"/>
    <w:rsid w:val="007A7BB0"/>
    <w:rsid w:val="007A7F1F"/>
    <w:rsid w:val="007B0118"/>
    <w:rsid w:val="007B012A"/>
    <w:rsid w:val="007B03C1"/>
    <w:rsid w:val="007B080D"/>
    <w:rsid w:val="007B20B9"/>
    <w:rsid w:val="007B5439"/>
    <w:rsid w:val="007B66B9"/>
    <w:rsid w:val="007C2410"/>
    <w:rsid w:val="007C257E"/>
    <w:rsid w:val="007C2AD1"/>
    <w:rsid w:val="007C2BD1"/>
    <w:rsid w:val="007C345C"/>
    <w:rsid w:val="007C3B22"/>
    <w:rsid w:val="007C3D08"/>
    <w:rsid w:val="007C3DE8"/>
    <w:rsid w:val="007C415D"/>
    <w:rsid w:val="007C4EA9"/>
    <w:rsid w:val="007C52D4"/>
    <w:rsid w:val="007C5482"/>
    <w:rsid w:val="007C5B3A"/>
    <w:rsid w:val="007C636C"/>
    <w:rsid w:val="007C7EA1"/>
    <w:rsid w:val="007D0098"/>
    <w:rsid w:val="007D15DA"/>
    <w:rsid w:val="007D1D6D"/>
    <w:rsid w:val="007D4908"/>
    <w:rsid w:val="007D517D"/>
    <w:rsid w:val="007D5A29"/>
    <w:rsid w:val="007D5B0C"/>
    <w:rsid w:val="007D5B13"/>
    <w:rsid w:val="007E0FA6"/>
    <w:rsid w:val="007E2B43"/>
    <w:rsid w:val="007E2C0B"/>
    <w:rsid w:val="007E3BD3"/>
    <w:rsid w:val="007E57E3"/>
    <w:rsid w:val="007E649B"/>
    <w:rsid w:val="007F07EE"/>
    <w:rsid w:val="007F0D67"/>
    <w:rsid w:val="007F1106"/>
    <w:rsid w:val="007F18B1"/>
    <w:rsid w:val="007F1B16"/>
    <w:rsid w:val="007F1DCD"/>
    <w:rsid w:val="007F22BA"/>
    <w:rsid w:val="007F2CF8"/>
    <w:rsid w:val="007F614F"/>
    <w:rsid w:val="0080227D"/>
    <w:rsid w:val="008045E6"/>
    <w:rsid w:val="0080510F"/>
    <w:rsid w:val="008071FD"/>
    <w:rsid w:val="00810835"/>
    <w:rsid w:val="00810B49"/>
    <w:rsid w:val="00812587"/>
    <w:rsid w:val="008129D3"/>
    <w:rsid w:val="008137EB"/>
    <w:rsid w:val="00814F58"/>
    <w:rsid w:val="008153C5"/>
    <w:rsid w:val="0081653D"/>
    <w:rsid w:val="008168A8"/>
    <w:rsid w:val="00816BE0"/>
    <w:rsid w:val="00817C14"/>
    <w:rsid w:val="00820AD8"/>
    <w:rsid w:val="008210EF"/>
    <w:rsid w:val="00821176"/>
    <w:rsid w:val="008230AB"/>
    <w:rsid w:val="008230F0"/>
    <w:rsid w:val="008236AA"/>
    <w:rsid w:val="00823D10"/>
    <w:rsid w:val="00825747"/>
    <w:rsid w:val="00825E3A"/>
    <w:rsid w:val="00825F8A"/>
    <w:rsid w:val="008301B9"/>
    <w:rsid w:val="008311E2"/>
    <w:rsid w:val="0083127D"/>
    <w:rsid w:val="008324C7"/>
    <w:rsid w:val="00833981"/>
    <w:rsid w:val="00833C0C"/>
    <w:rsid w:val="0083413F"/>
    <w:rsid w:val="00834622"/>
    <w:rsid w:val="00834E7D"/>
    <w:rsid w:val="0083570A"/>
    <w:rsid w:val="00835744"/>
    <w:rsid w:val="00835F5F"/>
    <w:rsid w:val="00837588"/>
    <w:rsid w:val="00837FAD"/>
    <w:rsid w:val="00840E37"/>
    <w:rsid w:val="00844CC1"/>
    <w:rsid w:val="008451DC"/>
    <w:rsid w:val="0084707B"/>
    <w:rsid w:val="00847917"/>
    <w:rsid w:val="00850210"/>
    <w:rsid w:val="00850FD3"/>
    <w:rsid w:val="00851847"/>
    <w:rsid w:val="00853676"/>
    <w:rsid w:val="00854F47"/>
    <w:rsid w:val="00855956"/>
    <w:rsid w:val="008572E4"/>
    <w:rsid w:val="008572F6"/>
    <w:rsid w:val="00857A5E"/>
    <w:rsid w:val="00860918"/>
    <w:rsid w:val="00860D6F"/>
    <w:rsid w:val="00861F62"/>
    <w:rsid w:val="0086221E"/>
    <w:rsid w:val="00871D29"/>
    <w:rsid w:val="008733EB"/>
    <w:rsid w:val="00873BCF"/>
    <w:rsid w:val="008744D8"/>
    <w:rsid w:val="00875AEB"/>
    <w:rsid w:val="008760FB"/>
    <w:rsid w:val="00877F4E"/>
    <w:rsid w:val="00880D80"/>
    <w:rsid w:val="008827D7"/>
    <w:rsid w:val="008837DB"/>
    <w:rsid w:val="00883FEB"/>
    <w:rsid w:val="00885076"/>
    <w:rsid w:val="00885ADF"/>
    <w:rsid w:val="00885F5D"/>
    <w:rsid w:val="008868EC"/>
    <w:rsid w:val="00890D60"/>
    <w:rsid w:val="00891480"/>
    <w:rsid w:val="00891C16"/>
    <w:rsid w:val="0089208F"/>
    <w:rsid w:val="008922FA"/>
    <w:rsid w:val="00892A3C"/>
    <w:rsid w:val="00892A8C"/>
    <w:rsid w:val="00895EB4"/>
    <w:rsid w:val="00896492"/>
    <w:rsid w:val="00896C9E"/>
    <w:rsid w:val="00896CF7"/>
    <w:rsid w:val="008973BD"/>
    <w:rsid w:val="008973CA"/>
    <w:rsid w:val="00897634"/>
    <w:rsid w:val="00897EF4"/>
    <w:rsid w:val="00897FD0"/>
    <w:rsid w:val="008A0DAC"/>
    <w:rsid w:val="008A1598"/>
    <w:rsid w:val="008A1E08"/>
    <w:rsid w:val="008A378A"/>
    <w:rsid w:val="008A4589"/>
    <w:rsid w:val="008A57EF"/>
    <w:rsid w:val="008A5977"/>
    <w:rsid w:val="008A5A86"/>
    <w:rsid w:val="008A7486"/>
    <w:rsid w:val="008A79D8"/>
    <w:rsid w:val="008B1448"/>
    <w:rsid w:val="008B1839"/>
    <w:rsid w:val="008B5EC0"/>
    <w:rsid w:val="008C05F1"/>
    <w:rsid w:val="008C09B8"/>
    <w:rsid w:val="008C21CF"/>
    <w:rsid w:val="008C2414"/>
    <w:rsid w:val="008C4F3A"/>
    <w:rsid w:val="008C5DE2"/>
    <w:rsid w:val="008C7FA4"/>
    <w:rsid w:val="008D1AEA"/>
    <w:rsid w:val="008D1B4C"/>
    <w:rsid w:val="008D2255"/>
    <w:rsid w:val="008D22BB"/>
    <w:rsid w:val="008D3513"/>
    <w:rsid w:val="008D4A29"/>
    <w:rsid w:val="008D5AE9"/>
    <w:rsid w:val="008D621A"/>
    <w:rsid w:val="008D760A"/>
    <w:rsid w:val="008D7AE0"/>
    <w:rsid w:val="008D7EF9"/>
    <w:rsid w:val="008E1830"/>
    <w:rsid w:val="008E30B3"/>
    <w:rsid w:val="008E3251"/>
    <w:rsid w:val="008E3254"/>
    <w:rsid w:val="008E34F1"/>
    <w:rsid w:val="008E4113"/>
    <w:rsid w:val="008E475A"/>
    <w:rsid w:val="008E491D"/>
    <w:rsid w:val="008E54E5"/>
    <w:rsid w:val="008E5D00"/>
    <w:rsid w:val="008E6A8B"/>
    <w:rsid w:val="008E6FFF"/>
    <w:rsid w:val="008F074B"/>
    <w:rsid w:val="008F10A2"/>
    <w:rsid w:val="008F12E2"/>
    <w:rsid w:val="008F2046"/>
    <w:rsid w:val="008F25A5"/>
    <w:rsid w:val="008F3CF1"/>
    <w:rsid w:val="008F55F4"/>
    <w:rsid w:val="008F5DCC"/>
    <w:rsid w:val="008F5E8B"/>
    <w:rsid w:val="008F753D"/>
    <w:rsid w:val="008F7EE7"/>
    <w:rsid w:val="00900CAB"/>
    <w:rsid w:val="009050DC"/>
    <w:rsid w:val="0090515C"/>
    <w:rsid w:val="00905A4C"/>
    <w:rsid w:val="009071E3"/>
    <w:rsid w:val="009125D7"/>
    <w:rsid w:val="00912D13"/>
    <w:rsid w:val="00912D8C"/>
    <w:rsid w:val="00913687"/>
    <w:rsid w:val="0091610A"/>
    <w:rsid w:val="00916BED"/>
    <w:rsid w:val="00916D3D"/>
    <w:rsid w:val="00917A9F"/>
    <w:rsid w:val="0092104A"/>
    <w:rsid w:val="009222FF"/>
    <w:rsid w:val="00923DB4"/>
    <w:rsid w:val="009249B3"/>
    <w:rsid w:val="00924AF0"/>
    <w:rsid w:val="00924EA8"/>
    <w:rsid w:val="00925634"/>
    <w:rsid w:val="009258CC"/>
    <w:rsid w:val="0092601F"/>
    <w:rsid w:val="009264C2"/>
    <w:rsid w:val="009266B9"/>
    <w:rsid w:val="00926A08"/>
    <w:rsid w:val="009305B1"/>
    <w:rsid w:val="009318A6"/>
    <w:rsid w:val="00931CBF"/>
    <w:rsid w:val="00931FE4"/>
    <w:rsid w:val="0093213A"/>
    <w:rsid w:val="00932FDA"/>
    <w:rsid w:val="009359B8"/>
    <w:rsid w:val="00935A8E"/>
    <w:rsid w:val="00936032"/>
    <w:rsid w:val="009361E3"/>
    <w:rsid w:val="00937692"/>
    <w:rsid w:val="00937E69"/>
    <w:rsid w:val="00943F4C"/>
    <w:rsid w:val="00944176"/>
    <w:rsid w:val="00945B7F"/>
    <w:rsid w:val="00945FDD"/>
    <w:rsid w:val="00947B9B"/>
    <w:rsid w:val="00950669"/>
    <w:rsid w:val="00950926"/>
    <w:rsid w:val="0095228A"/>
    <w:rsid w:val="009537A9"/>
    <w:rsid w:val="00955951"/>
    <w:rsid w:val="0095639F"/>
    <w:rsid w:val="009569D1"/>
    <w:rsid w:val="00957639"/>
    <w:rsid w:val="00957976"/>
    <w:rsid w:val="009602B6"/>
    <w:rsid w:val="009608D0"/>
    <w:rsid w:val="00960FEF"/>
    <w:rsid w:val="00961087"/>
    <w:rsid w:val="00961BC7"/>
    <w:rsid w:val="00961E44"/>
    <w:rsid w:val="009621F0"/>
    <w:rsid w:val="0096273E"/>
    <w:rsid w:val="00962A35"/>
    <w:rsid w:val="00964C3F"/>
    <w:rsid w:val="0096584B"/>
    <w:rsid w:val="0096679F"/>
    <w:rsid w:val="00966D4C"/>
    <w:rsid w:val="009676E4"/>
    <w:rsid w:val="009719FD"/>
    <w:rsid w:val="00973718"/>
    <w:rsid w:val="009740F2"/>
    <w:rsid w:val="00975F70"/>
    <w:rsid w:val="00976383"/>
    <w:rsid w:val="00976A6C"/>
    <w:rsid w:val="00977478"/>
    <w:rsid w:val="00981C13"/>
    <w:rsid w:val="00981E53"/>
    <w:rsid w:val="00981FDD"/>
    <w:rsid w:val="0098439A"/>
    <w:rsid w:val="009846B0"/>
    <w:rsid w:val="00984A95"/>
    <w:rsid w:val="00984F52"/>
    <w:rsid w:val="00985018"/>
    <w:rsid w:val="00985E96"/>
    <w:rsid w:val="00986676"/>
    <w:rsid w:val="00987006"/>
    <w:rsid w:val="00987F84"/>
    <w:rsid w:val="00987FF9"/>
    <w:rsid w:val="00990AE9"/>
    <w:rsid w:val="009921FF"/>
    <w:rsid w:val="0099239A"/>
    <w:rsid w:val="00992731"/>
    <w:rsid w:val="00992AFC"/>
    <w:rsid w:val="00993B4D"/>
    <w:rsid w:val="009946C3"/>
    <w:rsid w:val="009947B0"/>
    <w:rsid w:val="009952BB"/>
    <w:rsid w:val="009957EC"/>
    <w:rsid w:val="0099726A"/>
    <w:rsid w:val="00997426"/>
    <w:rsid w:val="009A0D2F"/>
    <w:rsid w:val="009A189D"/>
    <w:rsid w:val="009A275A"/>
    <w:rsid w:val="009A3C76"/>
    <w:rsid w:val="009A47C3"/>
    <w:rsid w:val="009A4AE0"/>
    <w:rsid w:val="009A4F12"/>
    <w:rsid w:val="009A525E"/>
    <w:rsid w:val="009A580A"/>
    <w:rsid w:val="009A6940"/>
    <w:rsid w:val="009A7ED5"/>
    <w:rsid w:val="009B1814"/>
    <w:rsid w:val="009B3774"/>
    <w:rsid w:val="009B439B"/>
    <w:rsid w:val="009B4654"/>
    <w:rsid w:val="009B54BE"/>
    <w:rsid w:val="009B6A95"/>
    <w:rsid w:val="009B6EF7"/>
    <w:rsid w:val="009B74FD"/>
    <w:rsid w:val="009B7791"/>
    <w:rsid w:val="009C2C47"/>
    <w:rsid w:val="009C3141"/>
    <w:rsid w:val="009C3597"/>
    <w:rsid w:val="009C3BA7"/>
    <w:rsid w:val="009C4489"/>
    <w:rsid w:val="009C4516"/>
    <w:rsid w:val="009C4E77"/>
    <w:rsid w:val="009C5586"/>
    <w:rsid w:val="009C5BAA"/>
    <w:rsid w:val="009C5CEE"/>
    <w:rsid w:val="009C68B7"/>
    <w:rsid w:val="009C799D"/>
    <w:rsid w:val="009C7D96"/>
    <w:rsid w:val="009D0D07"/>
    <w:rsid w:val="009D1022"/>
    <w:rsid w:val="009D146F"/>
    <w:rsid w:val="009D15BE"/>
    <w:rsid w:val="009D1DFB"/>
    <w:rsid w:val="009D5336"/>
    <w:rsid w:val="009D5BB3"/>
    <w:rsid w:val="009D619E"/>
    <w:rsid w:val="009D7444"/>
    <w:rsid w:val="009D7FD1"/>
    <w:rsid w:val="009E027F"/>
    <w:rsid w:val="009E0539"/>
    <w:rsid w:val="009E0D2B"/>
    <w:rsid w:val="009E2175"/>
    <w:rsid w:val="009E4972"/>
    <w:rsid w:val="009E4B86"/>
    <w:rsid w:val="009E55A2"/>
    <w:rsid w:val="009E685F"/>
    <w:rsid w:val="009E6AA5"/>
    <w:rsid w:val="009E70EC"/>
    <w:rsid w:val="009E7442"/>
    <w:rsid w:val="009E78ED"/>
    <w:rsid w:val="009F1C15"/>
    <w:rsid w:val="009F1C46"/>
    <w:rsid w:val="009F2DE0"/>
    <w:rsid w:val="009F3498"/>
    <w:rsid w:val="009F5825"/>
    <w:rsid w:val="009F5EC0"/>
    <w:rsid w:val="009F654C"/>
    <w:rsid w:val="009F6ED3"/>
    <w:rsid w:val="009F6F43"/>
    <w:rsid w:val="009F7AE6"/>
    <w:rsid w:val="009F7C95"/>
    <w:rsid w:val="00A002D2"/>
    <w:rsid w:val="00A0059B"/>
    <w:rsid w:val="00A00F4D"/>
    <w:rsid w:val="00A012B8"/>
    <w:rsid w:val="00A0138A"/>
    <w:rsid w:val="00A0182A"/>
    <w:rsid w:val="00A01CEA"/>
    <w:rsid w:val="00A01F50"/>
    <w:rsid w:val="00A02E6A"/>
    <w:rsid w:val="00A02ED2"/>
    <w:rsid w:val="00A03154"/>
    <w:rsid w:val="00A03E9F"/>
    <w:rsid w:val="00A041DB"/>
    <w:rsid w:val="00A045AF"/>
    <w:rsid w:val="00A0461F"/>
    <w:rsid w:val="00A048B3"/>
    <w:rsid w:val="00A0498B"/>
    <w:rsid w:val="00A049F6"/>
    <w:rsid w:val="00A04B81"/>
    <w:rsid w:val="00A052CD"/>
    <w:rsid w:val="00A05E4F"/>
    <w:rsid w:val="00A06811"/>
    <w:rsid w:val="00A06CA8"/>
    <w:rsid w:val="00A06F93"/>
    <w:rsid w:val="00A10D2D"/>
    <w:rsid w:val="00A10D9B"/>
    <w:rsid w:val="00A117C9"/>
    <w:rsid w:val="00A11BED"/>
    <w:rsid w:val="00A11DA7"/>
    <w:rsid w:val="00A121C6"/>
    <w:rsid w:val="00A12D22"/>
    <w:rsid w:val="00A140C5"/>
    <w:rsid w:val="00A140E2"/>
    <w:rsid w:val="00A157FE"/>
    <w:rsid w:val="00A15870"/>
    <w:rsid w:val="00A15B20"/>
    <w:rsid w:val="00A15C7E"/>
    <w:rsid w:val="00A1604C"/>
    <w:rsid w:val="00A16C2D"/>
    <w:rsid w:val="00A17535"/>
    <w:rsid w:val="00A17D42"/>
    <w:rsid w:val="00A2159B"/>
    <w:rsid w:val="00A21B4F"/>
    <w:rsid w:val="00A22AD8"/>
    <w:rsid w:val="00A23F25"/>
    <w:rsid w:val="00A24625"/>
    <w:rsid w:val="00A24E1A"/>
    <w:rsid w:val="00A25AC5"/>
    <w:rsid w:val="00A2634C"/>
    <w:rsid w:val="00A301BE"/>
    <w:rsid w:val="00A31383"/>
    <w:rsid w:val="00A3166C"/>
    <w:rsid w:val="00A31BD7"/>
    <w:rsid w:val="00A32E92"/>
    <w:rsid w:val="00A34F01"/>
    <w:rsid w:val="00A35722"/>
    <w:rsid w:val="00A35ADC"/>
    <w:rsid w:val="00A35FD5"/>
    <w:rsid w:val="00A406B8"/>
    <w:rsid w:val="00A40918"/>
    <w:rsid w:val="00A411D9"/>
    <w:rsid w:val="00A4135B"/>
    <w:rsid w:val="00A42231"/>
    <w:rsid w:val="00A43577"/>
    <w:rsid w:val="00A44066"/>
    <w:rsid w:val="00A444F9"/>
    <w:rsid w:val="00A44DE7"/>
    <w:rsid w:val="00A455FC"/>
    <w:rsid w:val="00A46472"/>
    <w:rsid w:val="00A4699B"/>
    <w:rsid w:val="00A50C71"/>
    <w:rsid w:val="00A50D2F"/>
    <w:rsid w:val="00A5144A"/>
    <w:rsid w:val="00A51D40"/>
    <w:rsid w:val="00A52F75"/>
    <w:rsid w:val="00A53336"/>
    <w:rsid w:val="00A53602"/>
    <w:rsid w:val="00A55469"/>
    <w:rsid w:val="00A567BD"/>
    <w:rsid w:val="00A56CDA"/>
    <w:rsid w:val="00A612F8"/>
    <w:rsid w:val="00A62284"/>
    <w:rsid w:val="00A622CB"/>
    <w:rsid w:val="00A635C1"/>
    <w:rsid w:val="00A63BC8"/>
    <w:rsid w:val="00A64D47"/>
    <w:rsid w:val="00A66463"/>
    <w:rsid w:val="00A667F7"/>
    <w:rsid w:val="00A66FF8"/>
    <w:rsid w:val="00A678CC"/>
    <w:rsid w:val="00A71190"/>
    <w:rsid w:val="00A7160D"/>
    <w:rsid w:val="00A7246E"/>
    <w:rsid w:val="00A73B53"/>
    <w:rsid w:val="00A73FC8"/>
    <w:rsid w:val="00A74D95"/>
    <w:rsid w:val="00A752FA"/>
    <w:rsid w:val="00A75595"/>
    <w:rsid w:val="00A8007E"/>
    <w:rsid w:val="00A81363"/>
    <w:rsid w:val="00A81FDB"/>
    <w:rsid w:val="00A82281"/>
    <w:rsid w:val="00A837D1"/>
    <w:rsid w:val="00A83BFB"/>
    <w:rsid w:val="00A84336"/>
    <w:rsid w:val="00A8677D"/>
    <w:rsid w:val="00A86EEE"/>
    <w:rsid w:val="00A87562"/>
    <w:rsid w:val="00A90ECF"/>
    <w:rsid w:val="00A914C2"/>
    <w:rsid w:val="00A9224A"/>
    <w:rsid w:val="00A93767"/>
    <w:rsid w:val="00A937B2"/>
    <w:rsid w:val="00A94EF5"/>
    <w:rsid w:val="00A962F1"/>
    <w:rsid w:val="00A96445"/>
    <w:rsid w:val="00A96DAA"/>
    <w:rsid w:val="00A97466"/>
    <w:rsid w:val="00AA1013"/>
    <w:rsid w:val="00AA1F9A"/>
    <w:rsid w:val="00AA289D"/>
    <w:rsid w:val="00AA2B96"/>
    <w:rsid w:val="00AA394B"/>
    <w:rsid w:val="00AA3C33"/>
    <w:rsid w:val="00AA417C"/>
    <w:rsid w:val="00AA4470"/>
    <w:rsid w:val="00AA45AD"/>
    <w:rsid w:val="00AA4652"/>
    <w:rsid w:val="00AA4B6D"/>
    <w:rsid w:val="00AA6A27"/>
    <w:rsid w:val="00AA6C08"/>
    <w:rsid w:val="00AA745D"/>
    <w:rsid w:val="00AB038F"/>
    <w:rsid w:val="00AB04D0"/>
    <w:rsid w:val="00AB08F6"/>
    <w:rsid w:val="00AB0AC4"/>
    <w:rsid w:val="00AB0DBB"/>
    <w:rsid w:val="00AB1B84"/>
    <w:rsid w:val="00AB2AE7"/>
    <w:rsid w:val="00AB302A"/>
    <w:rsid w:val="00AB5D19"/>
    <w:rsid w:val="00AB6916"/>
    <w:rsid w:val="00AB70D7"/>
    <w:rsid w:val="00AB746B"/>
    <w:rsid w:val="00AC04F6"/>
    <w:rsid w:val="00AC0DCD"/>
    <w:rsid w:val="00AC1B39"/>
    <w:rsid w:val="00AC3F07"/>
    <w:rsid w:val="00AC4B61"/>
    <w:rsid w:val="00AC68C6"/>
    <w:rsid w:val="00AC7ACD"/>
    <w:rsid w:val="00AC7DBC"/>
    <w:rsid w:val="00AD0348"/>
    <w:rsid w:val="00AD06E2"/>
    <w:rsid w:val="00AD09B9"/>
    <w:rsid w:val="00AD24D6"/>
    <w:rsid w:val="00AD2633"/>
    <w:rsid w:val="00AD3725"/>
    <w:rsid w:val="00AD37CA"/>
    <w:rsid w:val="00AD3FC9"/>
    <w:rsid w:val="00AD53FF"/>
    <w:rsid w:val="00AD59BF"/>
    <w:rsid w:val="00AD5CB5"/>
    <w:rsid w:val="00AD76C1"/>
    <w:rsid w:val="00AE05D8"/>
    <w:rsid w:val="00AE1C77"/>
    <w:rsid w:val="00AE230F"/>
    <w:rsid w:val="00AE30FA"/>
    <w:rsid w:val="00AE3AC9"/>
    <w:rsid w:val="00AE48E1"/>
    <w:rsid w:val="00AE4CC3"/>
    <w:rsid w:val="00AE4DFE"/>
    <w:rsid w:val="00AE5C50"/>
    <w:rsid w:val="00AE5DF1"/>
    <w:rsid w:val="00AE680B"/>
    <w:rsid w:val="00AF01FA"/>
    <w:rsid w:val="00AF07AA"/>
    <w:rsid w:val="00AF18C5"/>
    <w:rsid w:val="00AF18FF"/>
    <w:rsid w:val="00AF1A1D"/>
    <w:rsid w:val="00AF3C79"/>
    <w:rsid w:val="00AF427E"/>
    <w:rsid w:val="00AF5675"/>
    <w:rsid w:val="00AF5801"/>
    <w:rsid w:val="00AF72C3"/>
    <w:rsid w:val="00AF78E3"/>
    <w:rsid w:val="00B020EC"/>
    <w:rsid w:val="00B034FC"/>
    <w:rsid w:val="00B04855"/>
    <w:rsid w:val="00B05507"/>
    <w:rsid w:val="00B066FF"/>
    <w:rsid w:val="00B06A5E"/>
    <w:rsid w:val="00B10334"/>
    <w:rsid w:val="00B1034D"/>
    <w:rsid w:val="00B10AA4"/>
    <w:rsid w:val="00B10E83"/>
    <w:rsid w:val="00B1193A"/>
    <w:rsid w:val="00B12951"/>
    <w:rsid w:val="00B12C8F"/>
    <w:rsid w:val="00B13F5A"/>
    <w:rsid w:val="00B14357"/>
    <w:rsid w:val="00B15BF7"/>
    <w:rsid w:val="00B165F8"/>
    <w:rsid w:val="00B17756"/>
    <w:rsid w:val="00B17D42"/>
    <w:rsid w:val="00B216FB"/>
    <w:rsid w:val="00B21CBC"/>
    <w:rsid w:val="00B21D04"/>
    <w:rsid w:val="00B2205B"/>
    <w:rsid w:val="00B22428"/>
    <w:rsid w:val="00B24311"/>
    <w:rsid w:val="00B25906"/>
    <w:rsid w:val="00B26515"/>
    <w:rsid w:val="00B26979"/>
    <w:rsid w:val="00B26C3E"/>
    <w:rsid w:val="00B2792D"/>
    <w:rsid w:val="00B31B76"/>
    <w:rsid w:val="00B330A7"/>
    <w:rsid w:val="00B33A54"/>
    <w:rsid w:val="00B33B53"/>
    <w:rsid w:val="00B34987"/>
    <w:rsid w:val="00B34A24"/>
    <w:rsid w:val="00B35F14"/>
    <w:rsid w:val="00B364FD"/>
    <w:rsid w:val="00B404A7"/>
    <w:rsid w:val="00B40900"/>
    <w:rsid w:val="00B41FCF"/>
    <w:rsid w:val="00B43918"/>
    <w:rsid w:val="00B4433E"/>
    <w:rsid w:val="00B457D8"/>
    <w:rsid w:val="00B47550"/>
    <w:rsid w:val="00B475C5"/>
    <w:rsid w:val="00B476D7"/>
    <w:rsid w:val="00B477C3"/>
    <w:rsid w:val="00B50808"/>
    <w:rsid w:val="00B51213"/>
    <w:rsid w:val="00B5335B"/>
    <w:rsid w:val="00B53842"/>
    <w:rsid w:val="00B54CC8"/>
    <w:rsid w:val="00B552A1"/>
    <w:rsid w:val="00B56830"/>
    <w:rsid w:val="00B5723D"/>
    <w:rsid w:val="00B574BC"/>
    <w:rsid w:val="00B60332"/>
    <w:rsid w:val="00B609B0"/>
    <w:rsid w:val="00B61B88"/>
    <w:rsid w:val="00B62175"/>
    <w:rsid w:val="00B62768"/>
    <w:rsid w:val="00B62D31"/>
    <w:rsid w:val="00B634FD"/>
    <w:rsid w:val="00B63680"/>
    <w:rsid w:val="00B63770"/>
    <w:rsid w:val="00B63833"/>
    <w:rsid w:val="00B6457C"/>
    <w:rsid w:val="00B6481F"/>
    <w:rsid w:val="00B6512F"/>
    <w:rsid w:val="00B653FC"/>
    <w:rsid w:val="00B70AB9"/>
    <w:rsid w:val="00B70C1D"/>
    <w:rsid w:val="00B70F6F"/>
    <w:rsid w:val="00B71012"/>
    <w:rsid w:val="00B72E94"/>
    <w:rsid w:val="00B73529"/>
    <w:rsid w:val="00B73863"/>
    <w:rsid w:val="00B74EFB"/>
    <w:rsid w:val="00B755E5"/>
    <w:rsid w:val="00B76C77"/>
    <w:rsid w:val="00B77552"/>
    <w:rsid w:val="00B812C2"/>
    <w:rsid w:val="00B83A6E"/>
    <w:rsid w:val="00B860D7"/>
    <w:rsid w:val="00B87621"/>
    <w:rsid w:val="00B87C54"/>
    <w:rsid w:val="00B90B9F"/>
    <w:rsid w:val="00B911E2"/>
    <w:rsid w:val="00B91CF0"/>
    <w:rsid w:val="00B9269A"/>
    <w:rsid w:val="00B92EF1"/>
    <w:rsid w:val="00B93579"/>
    <w:rsid w:val="00B94660"/>
    <w:rsid w:val="00B9472F"/>
    <w:rsid w:val="00B94BDC"/>
    <w:rsid w:val="00B95904"/>
    <w:rsid w:val="00B969B7"/>
    <w:rsid w:val="00B974BD"/>
    <w:rsid w:val="00B9794A"/>
    <w:rsid w:val="00BA0290"/>
    <w:rsid w:val="00BA2A2C"/>
    <w:rsid w:val="00BA3263"/>
    <w:rsid w:val="00BA6151"/>
    <w:rsid w:val="00BA75AC"/>
    <w:rsid w:val="00BA7624"/>
    <w:rsid w:val="00BA78F8"/>
    <w:rsid w:val="00BA7E82"/>
    <w:rsid w:val="00BA7FFE"/>
    <w:rsid w:val="00BB03A1"/>
    <w:rsid w:val="00BB13DD"/>
    <w:rsid w:val="00BB22D9"/>
    <w:rsid w:val="00BB27EF"/>
    <w:rsid w:val="00BB2B25"/>
    <w:rsid w:val="00BB3054"/>
    <w:rsid w:val="00BB3841"/>
    <w:rsid w:val="00BB571C"/>
    <w:rsid w:val="00BB75BB"/>
    <w:rsid w:val="00BB7CF0"/>
    <w:rsid w:val="00BB7E81"/>
    <w:rsid w:val="00BC00A4"/>
    <w:rsid w:val="00BC0123"/>
    <w:rsid w:val="00BC1595"/>
    <w:rsid w:val="00BC1A72"/>
    <w:rsid w:val="00BC3ED8"/>
    <w:rsid w:val="00BC43E6"/>
    <w:rsid w:val="00BC4633"/>
    <w:rsid w:val="00BC4F7E"/>
    <w:rsid w:val="00BC67FB"/>
    <w:rsid w:val="00BC6ED3"/>
    <w:rsid w:val="00BD116D"/>
    <w:rsid w:val="00BD2865"/>
    <w:rsid w:val="00BD3199"/>
    <w:rsid w:val="00BD3222"/>
    <w:rsid w:val="00BD43DA"/>
    <w:rsid w:val="00BD63A8"/>
    <w:rsid w:val="00BD6F08"/>
    <w:rsid w:val="00BD7AFB"/>
    <w:rsid w:val="00BE0172"/>
    <w:rsid w:val="00BE01AC"/>
    <w:rsid w:val="00BE030C"/>
    <w:rsid w:val="00BE248E"/>
    <w:rsid w:val="00BE2EEE"/>
    <w:rsid w:val="00BE3DE3"/>
    <w:rsid w:val="00BE462D"/>
    <w:rsid w:val="00BE4BD8"/>
    <w:rsid w:val="00BE5427"/>
    <w:rsid w:val="00BE5F30"/>
    <w:rsid w:val="00BE65EC"/>
    <w:rsid w:val="00BF0189"/>
    <w:rsid w:val="00BF0B50"/>
    <w:rsid w:val="00BF11CA"/>
    <w:rsid w:val="00BF1CC2"/>
    <w:rsid w:val="00BF1D7B"/>
    <w:rsid w:val="00BF1DFC"/>
    <w:rsid w:val="00BF2260"/>
    <w:rsid w:val="00BF321F"/>
    <w:rsid w:val="00BF403A"/>
    <w:rsid w:val="00BF4D0B"/>
    <w:rsid w:val="00BF5DFE"/>
    <w:rsid w:val="00BF5E7D"/>
    <w:rsid w:val="00BF6449"/>
    <w:rsid w:val="00BF704E"/>
    <w:rsid w:val="00BF7375"/>
    <w:rsid w:val="00BF73D9"/>
    <w:rsid w:val="00BF7906"/>
    <w:rsid w:val="00C000B1"/>
    <w:rsid w:val="00C000DC"/>
    <w:rsid w:val="00C01485"/>
    <w:rsid w:val="00C018B4"/>
    <w:rsid w:val="00C01AB2"/>
    <w:rsid w:val="00C01FA3"/>
    <w:rsid w:val="00C038C5"/>
    <w:rsid w:val="00C04607"/>
    <w:rsid w:val="00C05036"/>
    <w:rsid w:val="00C05494"/>
    <w:rsid w:val="00C0573E"/>
    <w:rsid w:val="00C063B4"/>
    <w:rsid w:val="00C06469"/>
    <w:rsid w:val="00C1065F"/>
    <w:rsid w:val="00C10EB3"/>
    <w:rsid w:val="00C11D02"/>
    <w:rsid w:val="00C12E54"/>
    <w:rsid w:val="00C13A72"/>
    <w:rsid w:val="00C13DC0"/>
    <w:rsid w:val="00C149F6"/>
    <w:rsid w:val="00C14CDF"/>
    <w:rsid w:val="00C14E9A"/>
    <w:rsid w:val="00C15237"/>
    <w:rsid w:val="00C15A12"/>
    <w:rsid w:val="00C16392"/>
    <w:rsid w:val="00C17334"/>
    <w:rsid w:val="00C173C3"/>
    <w:rsid w:val="00C17B99"/>
    <w:rsid w:val="00C17F3F"/>
    <w:rsid w:val="00C20104"/>
    <w:rsid w:val="00C2013E"/>
    <w:rsid w:val="00C20A0A"/>
    <w:rsid w:val="00C20BBD"/>
    <w:rsid w:val="00C22771"/>
    <w:rsid w:val="00C22B3B"/>
    <w:rsid w:val="00C2301B"/>
    <w:rsid w:val="00C24332"/>
    <w:rsid w:val="00C24A11"/>
    <w:rsid w:val="00C24B2D"/>
    <w:rsid w:val="00C27C8F"/>
    <w:rsid w:val="00C27D29"/>
    <w:rsid w:val="00C27FA6"/>
    <w:rsid w:val="00C3033B"/>
    <w:rsid w:val="00C30427"/>
    <w:rsid w:val="00C3090B"/>
    <w:rsid w:val="00C30AF6"/>
    <w:rsid w:val="00C30B53"/>
    <w:rsid w:val="00C31937"/>
    <w:rsid w:val="00C31E13"/>
    <w:rsid w:val="00C32349"/>
    <w:rsid w:val="00C33FCD"/>
    <w:rsid w:val="00C34898"/>
    <w:rsid w:val="00C34E67"/>
    <w:rsid w:val="00C35920"/>
    <w:rsid w:val="00C373BE"/>
    <w:rsid w:val="00C400FC"/>
    <w:rsid w:val="00C404AB"/>
    <w:rsid w:val="00C416E2"/>
    <w:rsid w:val="00C41C72"/>
    <w:rsid w:val="00C42FBE"/>
    <w:rsid w:val="00C42FE0"/>
    <w:rsid w:val="00C43724"/>
    <w:rsid w:val="00C44420"/>
    <w:rsid w:val="00C452E5"/>
    <w:rsid w:val="00C45E2A"/>
    <w:rsid w:val="00C45E4D"/>
    <w:rsid w:val="00C461CC"/>
    <w:rsid w:val="00C47012"/>
    <w:rsid w:val="00C47E4D"/>
    <w:rsid w:val="00C50015"/>
    <w:rsid w:val="00C52D1A"/>
    <w:rsid w:val="00C54776"/>
    <w:rsid w:val="00C548E7"/>
    <w:rsid w:val="00C54A98"/>
    <w:rsid w:val="00C54BFA"/>
    <w:rsid w:val="00C555EA"/>
    <w:rsid w:val="00C55953"/>
    <w:rsid w:val="00C56534"/>
    <w:rsid w:val="00C56995"/>
    <w:rsid w:val="00C56DE9"/>
    <w:rsid w:val="00C5707D"/>
    <w:rsid w:val="00C57123"/>
    <w:rsid w:val="00C57162"/>
    <w:rsid w:val="00C57BC5"/>
    <w:rsid w:val="00C57D44"/>
    <w:rsid w:val="00C60310"/>
    <w:rsid w:val="00C617D1"/>
    <w:rsid w:val="00C61928"/>
    <w:rsid w:val="00C624B5"/>
    <w:rsid w:val="00C62521"/>
    <w:rsid w:val="00C64D25"/>
    <w:rsid w:val="00C650B0"/>
    <w:rsid w:val="00C653D9"/>
    <w:rsid w:val="00C65AEA"/>
    <w:rsid w:val="00C668DE"/>
    <w:rsid w:val="00C70670"/>
    <w:rsid w:val="00C712C7"/>
    <w:rsid w:val="00C73928"/>
    <w:rsid w:val="00C76A3A"/>
    <w:rsid w:val="00C774C6"/>
    <w:rsid w:val="00C77712"/>
    <w:rsid w:val="00C801FA"/>
    <w:rsid w:val="00C80656"/>
    <w:rsid w:val="00C80948"/>
    <w:rsid w:val="00C80CEF"/>
    <w:rsid w:val="00C814DA"/>
    <w:rsid w:val="00C82330"/>
    <w:rsid w:val="00C82DD7"/>
    <w:rsid w:val="00C831C6"/>
    <w:rsid w:val="00C85B21"/>
    <w:rsid w:val="00C863A0"/>
    <w:rsid w:val="00C90D25"/>
    <w:rsid w:val="00C9109C"/>
    <w:rsid w:val="00C930C8"/>
    <w:rsid w:val="00C93769"/>
    <w:rsid w:val="00C94CE8"/>
    <w:rsid w:val="00C9542F"/>
    <w:rsid w:val="00C959C5"/>
    <w:rsid w:val="00C97024"/>
    <w:rsid w:val="00C97D8C"/>
    <w:rsid w:val="00CA1375"/>
    <w:rsid w:val="00CA1D5D"/>
    <w:rsid w:val="00CA235B"/>
    <w:rsid w:val="00CA396F"/>
    <w:rsid w:val="00CA4BFE"/>
    <w:rsid w:val="00CA55C8"/>
    <w:rsid w:val="00CA6349"/>
    <w:rsid w:val="00CB0038"/>
    <w:rsid w:val="00CB21A0"/>
    <w:rsid w:val="00CB33E2"/>
    <w:rsid w:val="00CB464E"/>
    <w:rsid w:val="00CB491D"/>
    <w:rsid w:val="00CB4B1D"/>
    <w:rsid w:val="00CB5EA0"/>
    <w:rsid w:val="00CB6B8E"/>
    <w:rsid w:val="00CC0238"/>
    <w:rsid w:val="00CC1588"/>
    <w:rsid w:val="00CC1A0F"/>
    <w:rsid w:val="00CC256E"/>
    <w:rsid w:val="00CC30D7"/>
    <w:rsid w:val="00CC4005"/>
    <w:rsid w:val="00CC40D6"/>
    <w:rsid w:val="00CC5450"/>
    <w:rsid w:val="00CC5CEE"/>
    <w:rsid w:val="00CC5F7F"/>
    <w:rsid w:val="00CC6769"/>
    <w:rsid w:val="00CC72C3"/>
    <w:rsid w:val="00CC76B1"/>
    <w:rsid w:val="00CD0230"/>
    <w:rsid w:val="00CD0601"/>
    <w:rsid w:val="00CD235F"/>
    <w:rsid w:val="00CD2AB3"/>
    <w:rsid w:val="00CD2BE0"/>
    <w:rsid w:val="00CD36A6"/>
    <w:rsid w:val="00CD3AFF"/>
    <w:rsid w:val="00CD4E21"/>
    <w:rsid w:val="00CD76BA"/>
    <w:rsid w:val="00CE119F"/>
    <w:rsid w:val="00CE28DF"/>
    <w:rsid w:val="00CE2A32"/>
    <w:rsid w:val="00CE39F5"/>
    <w:rsid w:val="00CE63A0"/>
    <w:rsid w:val="00CE63DC"/>
    <w:rsid w:val="00CE642C"/>
    <w:rsid w:val="00CF0623"/>
    <w:rsid w:val="00CF070A"/>
    <w:rsid w:val="00CF0AB9"/>
    <w:rsid w:val="00CF110D"/>
    <w:rsid w:val="00CF3980"/>
    <w:rsid w:val="00CF44D7"/>
    <w:rsid w:val="00CF4DC3"/>
    <w:rsid w:val="00CF59BF"/>
    <w:rsid w:val="00CF658A"/>
    <w:rsid w:val="00D01BCC"/>
    <w:rsid w:val="00D01C77"/>
    <w:rsid w:val="00D01CCC"/>
    <w:rsid w:val="00D0563D"/>
    <w:rsid w:val="00D05844"/>
    <w:rsid w:val="00D0637F"/>
    <w:rsid w:val="00D068A3"/>
    <w:rsid w:val="00D06A53"/>
    <w:rsid w:val="00D06B76"/>
    <w:rsid w:val="00D07DDF"/>
    <w:rsid w:val="00D149BE"/>
    <w:rsid w:val="00D153A1"/>
    <w:rsid w:val="00D15E42"/>
    <w:rsid w:val="00D166F0"/>
    <w:rsid w:val="00D16A4D"/>
    <w:rsid w:val="00D17041"/>
    <w:rsid w:val="00D17F7E"/>
    <w:rsid w:val="00D202CC"/>
    <w:rsid w:val="00D203D4"/>
    <w:rsid w:val="00D20567"/>
    <w:rsid w:val="00D207E5"/>
    <w:rsid w:val="00D20C9B"/>
    <w:rsid w:val="00D21337"/>
    <w:rsid w:val="00D21DEA"/>
    <w:rsid w:val="00D226EF"/>
    <w:rsid w:val="00D22F80"/>
    <w:rsid w:val="00D23A46"/>
    <w:rsid w:val="00D23D46"/>
    <w:rsid w:val="00D24243"/>
    <w:rsid w:val="00D24EF9"/>
    <w:rsid w:val="00D251E9"/>
    <w:rsid w:val="00D25AC7"/>
    <w:rsid w:val="00D25D83"/>
    <w:rsid w:val="00D26A85"/>
    <w:rsid w:val="00D26F81"/>
    <w:rsid w:val="00D27129"/>
    <w:rsid w:val="00D3070E"/>
    <w:rsid w:val="00D30C2E"/>
    <w:rsid w:val="00D30E52"/>
    <w:rsid w:val="00D3137E"/>
    <w:rsid w:val="00D31D48"/>
    <w:rsid w:val="00D32420"/>
    <w:rsid w:val="00D361B8"/>
    <w:rsid w:val="00D3743F"/>
    <w:rsid w:val="00D378C7"/>
    <w:rsid w:val="00D4059C"/>
    <w:rsid w:val="00D413AA"/>
    <w:rsid w:val="00D41BAF"/>
    <w:rsid w:val="00D4247B"/>
    <w:rsid w:val="00D43223"/>
    <w:rsid w:val="00D436CB"/>
    <w:rsid w:val="00D440EB"/>
    <w:rsid w:val="00D443CD"/>
    <w:rsid w:val="00D44C24"/>
    <w:rsid w:val="00D450AA"/>
    <w:rsid w:val="00D455EB"/>
    <w:rsid w:val="00D45BA6"/>
    <w:rsid w:val="00D4699F"/>
    <w:rsid w:val="00D46F5C"/>
    <w:rsid w:val="00D4736C"/>
    <w:rsid w:val="00D50013"/>
    <w:rsid w:val="00D50181"/>
    <w:rsid w:val="00D51480"/>
    <w:rsid w:val="00D51980"/>
    <w:rsid w:val="00D51CF0"/>
    <w:rsid w:val="00D520BF"/>
    <w:rsid w:val="00D52771"/>
    <w:rsid w:val="00D5378D"/>
    <w:rsid w:val="00D53C7D"/>
    <w:rsid w:val="00D540E0"/>
    <w:rsid w:val="00D54582"/>
    <w:rsid w:val="00D54CC4"/>
    <w:rsid w:val="00D55A5A"/>
    <w:rsid w:val="00D60312"/>
    <w:rsid w:val="00D607C8"/>
    <w:rsid w:val="00D60A75"/>
    <w:rsid w:val="00D60D27"/>
    <w:rsid w:val="00D60E87"/>
    <w:rsid w:val="00D61BF8"/>
    <w:rsid w:val="00D625D6"/>
    <w:rsid w:val="00D63817"/>
    <w:rsid w:val="00D648A7"/>
    <w:rsid w:val="00D652D7"/>
    <w:rsid w:val="00D67D5E"/>
    <w:rsid w:val="00D70489"/>
    <w:rsid w:val="00D70919"/>
    <w:rsid w:val="00D71B3B"/>
    <w:rsid w:val="00D73E19"/>
    <w:rsid w:val="00D75AD9"/>
    <w:rsid w:val="00D77313"/>
    <w:rsid w:val="00D7775E"/>
    <w:rsid w:val="00D77D91"/>
    <w:rsid w:val="00D80563"/>
    <w:rsid w:val="00D80CF8"/>
    <w:rsid w:val="00D80EC1"/>
    <w:rsid w:val="00D8115E"/>
    <w:rsid w:val="00D8175A"/>
    <w:rsid w:val="00D81C8D"/>
    <w:rsid w:val="00D823E7"/>
    <w:rsid w:val="00D830D4"/>
    <w:rsid w:val="00D878B2"/>
    <w:rsid w:val="00D90FDE"/>
    <w:rsid w:val="00D920F0"/>
    <w:rsid w:val="00D92283"/>
    <w:rsid w:val="00D933A0"/>
    <w:rsid w:val="00D9467A"/>
    <w:rsid w:val="00D946E1"/>
    <w:rsid w:val="00D95477"/>
    <w:rsid w:val="00D95B26"/>
    <w:rsid w:val="00D95B2D"/>
    <w:rsid w:val="00DA3232"/>
    <w:rsid w:val="00DA3787"/>
    <w:rsid w:val="00DA4391"/>
    <w:rsid w:val="00DA5181"/>
    <w:rsid w:val="00DA6AAC"/>
    <w:rsid w:val="00DA7190"/>
    <w:rsid w:val="00DA73EB"/>
    <w:rsid w:val="00DB0AD1"/>
    <w:rsid w:val="00DB1BE7"/>
    <w:rsid w:val="00DB221E"/>
    <w:rsid w:val="00DB256A"/>
    <w:rsid w:val="00DB358A"/>
    <w:rsid w:val="00DB410F"/>
    <w:rsid w:val="00DB42E1"/>
    <w:rsid w:val="00DB4765"/>
    <w:rsid w:val="00DB5E52"/>
    <w:rsid w:val="00DB69B4"/>
    <w:rsid w:val="00DC08F8"/>
    <w:rsid w:val="00DC0924"/>
    <w:rsid w:val="00DC099E"/>
    <w:rsid w:val="00DC0DA7"/>
    <w:rsid w:val="00DC39E4"/>
    <w:rsid w:val="00DC4010"/>
    <w:rsid w:val="00DC40EA"/>
    <w:rsid w:val="00DC4AAB"/>
    <w:rsid w:val="00DC4E66"/>
    <w:rsid w:val="00DC6059"/>
    <w:rsid w:val="00DC7127"/>
    <w:rsid w:val="00DD104D"/>
    <w:rsid w:val="00DD2778"/>
    <w:rsid w:val="00DD2838"/>
    <w:rsid w:val="00DD2D73"/>
    <w:rsid w:val="00DD3222"/>
    <w:rsid w:val="00DD38D8"/>
    <w:rsid w:val="00DD3B67"/>
    <w:rsid w:val="00DD40C1"/>
    <w:rsid w:val="00DD4170"/>
    <w:rsid w:val="00DD6693"/>
    <w:rsid w:val="00DD7D39"/>
    <w:rsid w:val="00DD7E84"/>
    <w:rsid w:val="00DE032F"/>
    <w:rsid w:val="00DE109C"/>
    <w:rsid w:val="00DE156D"/>
    <w:rsid w:val="00DE1DBC"/>
    <w:rsid w:val="00DE21E5"/>
    <w:rsid w:val="00DE2903"/>
    <w:rsid w:val="00DE3F84"/>
    <w:rsid w:val="00DE41A9"/>
    <w:rsid w:val="00DE5C7E"/>
    <w:rsid w:val="00DE698F"/>
    <w:rsid w:val="00DF01F5"/>
    <w:rsid w:val="00DF0CB6"/>
    <w:rsid w:val="00DF0F80"/>
    <w:rsid w:val="00DF2C15"/>
    <w:rsid w:val="00DF2CA1"/>
    <w:rsid w:val="00DF2F54"/>
    <w:rsid w:val="00DF404E"/>
    <w:rsid w:val="00DF5E6F"/>
    <w:rsid w:val="00DF6028"/>
    <w:rsid w:val="00DF6217"/>
    <w:rsid w:val="00DF72E8"/>
    <w:rsid w:val="00E008E2"/>
    <w:rsid w:val="00E01843"/>
    <w:rsid w:val="00E01962"/>
    <w:rsid w:val="00E019C8"/>
    <w:rsid w:val="00E02FCD"/>
    <w:rsid w:val="00E03B26"/>
    <w:rsid w:val="00E03BE1"/>
    <w:rsid w:val="00E06C35"/>
    <w:rsid w:val="00E121F6"/>
    <w:rsid w:val="00E137EC"/>
    <w:rsid w:val="00E141A4"/>
    <w:rsid w:val="00E14F02"/>
    <w:rsid w:val="00E15D0F"/>
    <w:rsid w:val="00E15D7F"/>
    <w:rsid w:val="00E15E29"/>
    <w:rsid w:val="00E161F4"/>
    <w:rsid w:val="00E16A63"/>
    <w:rsid w:val="00E16DE9"/>
    <w:rsid w:val="00E174CF"/>
    <w:rsid w:val="00E17600"/>
    <w:rsid w:val="00E17658"/>
    <w:rsid w:val="00E2011B"/>
    <w:rsid w:val="00E20AB6"/>
    <w:rsid w:val="00E2117C"/>
    <w:rsid w:val="00E2264B"/>
    <w:rsid w:val="00E2309F"/>
    <w:rsid w:val="00E23729"/>
    <w:rsid w:val="00E245B4"/>
    <w:rsid w:val="00E24834"/>
    <w:rsid w:val="00E25AE6"/>
    <w:rsid w:val="00E25F5A"/>
    <w:rsid w:val="00E265C7"/>
    <w:rsid w:val="00E3091D"/>
    <w:rsid w:val="00E30AC3"/>
    <w:rsid w:val="00E3124A"/>
    <w:rsid w:val="00E313D1"/>
    <w:rsid w:val="00E314A4"/>
    <w:rsid w:val="00E3150A"/>
    <w:rsid w:val="00E31EE8"/>
    <w:rsid w:val="00E3231A"/>
    <w:rsid w:val="00E32587"/>
    <w:rsid w:val="00E3364D"/>
    <w:rsid w:val="00E34744"/>
    <w:rsid w:val="00E34785"/>
    <w:rsid w:val="00E360E8"/>
    <w:rsid w:val="00E36E82"/>
    <w:rsid w:val="00E37A6B"/>
    <w:rsid w:val="00E40528"/>
    <w:rsid w:val="00E41834"/>
    <w:rsid w:val="00E419DF"/>
    <w:rsid w:val="00E41DD0"/>
    <w:rsid w:val="00E4323E"/>
    <w:rsid w:val="00E43790"/>
    <w:rsid w:val="00E44246"/>
    <w:rsid w:val="00E44E56"/>
    <w:rsid w:val="00E45F88"/>
    <w:rsid w:val="00E461FD"/>
    <w:rsid w:val="00E47AD0"/>
    <w:rsid w:val="00E5076C"/>
    <w:rsid w:val="00E52109"/>
    <w:rsid w:val="00E524A9"/>
    <w:rsid w:val="00E52C19"/>
    <w:rsid w:val="00E5337A"/>
    <w:rsid w:val="00E55CD2"/>
    <w:rsid w:val="00E56787"/>
    <w:rsid w:val="00E62586"/>
    <w:rsid w:val="00E626CB"/>
    <w:rsid w:val="00E62FF6"/>
    <w:rsid w:val="00E63F25"/>
    <w:rsid w:val="00E64E70"/>
    <w:rsid w:val="00E656BF"/>
    <w:rsid w:val="00E65CC1"/>
    <w:rsid w:val="00E66314"/>
    <w:rsid w:val="00E664EA"/>
    <w:rsid w:val="00E66D9B"/>
    <w:rsid w:val="00E66EF1"/>
    <w:rsid w:val="00E66FFF"/>
    <w:rsid w:val="00E70579"/>
    <w:rsid w:val="00E707CB"/>
    <w:rsid w:val="00E70972"/>
    <w:rsid w:val="00E71323"/>
    <w:rsid w:val="00E71342"/>
    <w:rsid w:val="00E71355"/>
    <w:rsid w:val="00E7341F"/>
    <w:rsid w:val="00E73861"/>
    <w:rsid w:val="00E73B27"/>
    <w:rsid w:val="00E73CB9"/>
    <w:rsid w:val="00E74738"/>
    <w:rsid w:val="00E74AA2"/>
    <w:rsid w:val="00E75FFD"/>
    <w:rsid w:val="00E7634F"/>
    <w:rsid w:val="00E76569"/>
    <w:rsid w:val="00E7691C"/>
    <w:rsid w:val="00E773CF"/>
    <w:rsid w:val="00E777D2"/>
    <w:rsid w:val="00E8011B"/>
    <w:rsid w:val="00E81739"/>
    <w:rsid w:val="00E81981"/>
    <w:rsid w:val="00E8242B"/>
    <w:rsid w:val="00E82857"/>
    <w:rsid w:val="00E829EC"/>
    <w:rsid w:val="00E82B55"/>
    <w:rsid w:val="00E82D90"/>
    <w:rsid w:val="00E837C3"/>
    <w:rsid w:val="00E84226"/>
    <w:rsid w:val="00E86457"/>
    <w:rsid w:val="00E8647D"/>
    <w:rsid w:val="00E867FE"/>
    <w:rsid w:val="00E86BCB"/>
    <w:rsid w:val="00E90089"/>
    <w:rsid w:val="00E90935"/>
    <w:rsid w:val="00E90AF7"/>
    <w:rsid w:val="00E91CB9"/>
    <w:rsid w:val="00E9271F"/>
    <w:rsid w:val="00E92B08"/>
    <w:rsid w:val="00E9311E"/>
    <w:rsid w:val="00E94829"/>
    <w:rsid w:val="00E95BFA"/>
    <w:rsid w:val="00EA018D"/>
    <w:rsid w:val="00EA0574"/>
    <w:rsid w:val="00EA0E69"/>
    <w:rsid w:val="00EA246D"/>
    <w:rsid w:val="00EA2513"/>
    <w:rsid w:val="00EA2C6F"/>
    <w:rsid w:val="00EA30B4"/>
    <w:rsid w:val="00EA4797"/>
    <w:rsid w:val="00EA63CA"/>
    <w:rsid w:val="00EB11C5"/>
    <w:rsid w:val="00EB1F27"/>
    <w:rsid w:val="00EB2A92"/>
    <w:rsid w:val="00EB34F9"/>
    <w:rsid w:val="00EB6899"/>
    <w:rsid w:val="00EB72EB"/>
    <w:rsid w:val="00EB78F0"/>
    <w:rsid w:val="00EC04D5"/>
    <w:rsid w:val="00EC0823"/>
    <w:rsid w:val="00EC2E7A"/>
    <w:rsid w:val="00EC38D9"/>
    <w:rsid w:val="00EC397A"/>
    <w:rsid w:val="00EC4CB7"/>
    <w:rsid w:val="00EC7921"/>
    <w:rsid w:val="00EC7B1B"/>
    <w:rsid w:val="00ED0BC7"/>
    <w:rsid w:val="00ED1280"/>
    <w:rsid w:val="00ED21CB"/>
    <w:rsid w:val="00ED2363"/>
    <w:rsid w:val="00ED2A14"/>
    <w:rsid w:val="00ED2ACE"/>
    <w:rsid w:val="00ED2E9D"/>
    <w:rsid w:val="00ED305D"/>
    <w:rsid w:val="00ED33CC"/>
    <w:rsid w:val="00ED358A"/>
    <w:rsid w:val="00ED445E"/>
    <w:rsid w:val="00ED77E0"/>
    <w:rsid w:val="00ED784D"/>
    <w:rsid w:val="00EE1D94"/>
    <w:rsid w:val="00EE1FE4"/>
    <w:rsid w:val="00EE23A1"/>
    <w:rsid w:val="00EE264A"/>
    <w:rsid w:val="00EE2C75"/>
    <w:rsid w:val="00EE3135"/>
    <w:rsid w:val="00EE346C"/>
    <w:rsid w:val="00EE37D5"/>
    <w:rsid w:val="00EE4D93"/>
    <w:rsid w:val="00EE4F38"/>
    <w:rsid w:val="00EE5E21"/>
    <w:rsid w:val="00EE6B27"/>
    <w:rsid w:val="00EE6C40"/>
    <w:rsid w:val="00EE6E2F"/>
    <w:rsid w:val="00EE7474"/>
    <w:rsid w:val="00EE7B66"/>
    <w:rsid w:val="00EF105D"/>
    <w:rsid w:val="00EF128A"/>
    <w:rsid w:val="00EF175C"/>
    <w:rsid w:val="00EF1872"/>
    <w:rsid w:val="00EF242A"/>
    <w:rsid w:val="00EF3C52"/>
    <w:rsid w:val="00EF4F62"/>
    <w:rsid w:val="00EF6F41"/>
    <w:rsid w:val="00EF79F9"/>
    <w:rsid w:val="00EF7D9D"/>
    <w:rsid w:val="00F016A0"/>
    <w:rsid w:val="00F02665"/>
    <w:rsid w:val="00F029B2"/>
    <w:rsid w:val="00F02E70"/>
    <w:rsid w:val="00F04F53"/>
    <w:rsid w:val="00F065D1"/>
    <w:rsid w:val="00F06624"/>
    <w:rsid w:val="00F06C2A"/>
    <w:rsid w:val="00F073C5"/>
    <w:rsid w:val="00F077F8"/>
    <w:rsid w:val="00F1035B"/>
    <w:rsid w:val="00F10CD4"/>
    <w:rsid w:val="00F10FF3"/>
    <w:rsid w:val="00F123C3"/>
    <w:rsid w:val="00F1241E"/>
    <w:rsid w:val="00F12A68"/>
    <w:rsid w:val="00F1301D"/>
    <w:rsid w:val="00F13496"/>
    <w:rsid w:val="00F13C8F"/>
    <w:rsid w:val="00F141C0"/>
    <w:rsid w:val="00F14354"/>
    <w:rsid w:val="00F14459"/>
    <w:rsid w:val="00F153FE"/>
    <w:rsid w:val="00F15F28"/>
    <w:rsid w:val="00F16EF8"/>
    <w:rsid w:val="00F20527"/>
    <w:rsid w:val="00F22D71"/>
    <w:rsid w:val="00F23408"/>
    <w:rsid w:val="00F249DA"/>
    <w:rsid w:val="00F264B1"/>
    <w:rsid w:val="00F26570"/>
    <w:rsid w:val="00F277B9"/>
    <w:rsid w:val="00F318F2"/>
    <w:rsid w:val="00F31DE5"/>
    <w:rsid w:val="00F31E20"/>
    <w:rsid w:val="00F3321A"/>
    <w:rsid w:val="00F33268"/>
    <w:rsid w:val="00F3407E"/>
    <w:rsid w:val="00F343C0"/>
    <w:rsid w:val="00F3545E"/>
    <w:rsid w:val="00F36090"/>
    <w:rsid w:val="00F36CB3"/>
    <w:rsid w:val="00F3750C"/>
    <w:rsid w:val="00F379C4"/>
    <w:rsid w:val="00F37DD0"/>
    <w:rsid w:val="00F41D7E"/>
    <w:rsid w:val="00F42080"/>
    <w:rsid w:val="00F420A2"/>
    <w:rsid w:val="00F4232C"/>
    <w:rsid w:val="00F42DEC"/>
    <w:rsid w:val="00F432FC"/>
    <w:rsid w:val="00F43648"/>
    <w:rsid w:val="00F43D85"/>
    <w:rsid w:val="00F44092"/>
    <w:rsid w:val="00F444F9"/>
    <w:rsid w:val="00F44F99"/>
    <w:rsid w:val="00F4626E"/>
    <w:rsid w:val="00F468A4"/>
    <w:rsid w:val="00F471E7"/>
    <w:rsid w:val="00F478C0"/>
    <w:rsid w:val="00F47DCF"/>
    <w:rsid w:val="00F501EA"/>
    <w:rsid w:val="00F50601"/>
    <w:rsid w:val="00F5165E"/>
    <w:rsid w:val="00F51AC8"/>
    <w:rsid w:val="00F520F7"/>
    <w:rsid w:val="00F53075"/>
    <w:rsid w:val="00F533E6"/>
    <w:rsid w:val="00F5346B"/>
    <w:rsid w:val="00F538E3"/>
    <w:rsid w:val="00F54436"/>
    <w:rsid w:val="00F54F0E"/>
    <w:rsid w:val="00F56A00"/>
    <w:rsid w:val="00F56E68"/>
    <w:rsid w:val="00F56F23"/>
    <w:rsid w:val="00F5730A"/>
    <w:rsid w:val="00F57E2B"/>
    <w:rsid w:val="00F6092C"/>
    <w:rsid w:val="00F61525"/>
    <w:rsid w:val="00F61B3B"/>
    <w:rsid w:val="00F61B60"/>
    <w:rsid w:val="00F62A0B"/>
    <w:rsid w:val="00F6350A"/>
    <w:rsid w:val="00F65124"/>
    <w:rsid w:val="00F678D4"/>
    <w:rsid w:val="00F67CB2"/>
    <w:rsid w:val="00F712AC"/>
    <w:rsid w:val="00F71F06"/>
    <w:rsid w:val="00F75DD5"/>
    <w:rsid w:val="00F76384"/>
    <w:rsid w:val="00F768C6"/>
    <w:rsid w:val="00F76B2E"/>
    <w:rsid w:val="00F802DA"/>
    <w:rsid w:val="00F80886"/>
    <w:rsid w:val="00F810FF"/>
    <w:rsid w:val="00F84431"/>
    <w:rsid w:val="00F845F0"/>
    <w:rsid w:val="00F8472F"/>
    <w:rsid w:val="00F84F39"/>
    <w:rsid w:val="00F857B4"/>
    <w:rsid w:val="00F85A1D"/>
    <w:rsid w:val="00F85FF5"/>
    <w:rsid w:val="00F900B2"/>
    <w:rsid w:val="00F90539"/>
    <w:rsid w:val="00F913CD"/>
    <w:rsid w:val="00F924E8"/>
    <w:rsid w:val="00F942A5"/>
    <w:rsid w:val="00F946F3"/>
    <w:rsid w:val="00F949B0"/>
    <w:rsid w:val="00F97389"/>
    <w:rsid w:val="00FA0037"/>
    <w:rsid w:val="00FA33A2"/>
    <w:rsid w:val="00FA44D7"/>
    <w:rsid w:val="00FA46A9"/>
    <w:rsid w:val="00FA5011"/>
    <w:rsid w:val="00FA546D"/>
    <w:rsid w:val="00FA724C"/>
    <w:rsid w:val="00FB0D54"/>
    <w:rsid w:val="00FB0DCE"/>
    <w:rsid w:val="00FB202E"/>
    <w:rsid w:val="00FB22A7"/>
    <w:rsid w:val="00FB242C"/>
    <w:rsid w:val="00FB2DC8"/>
    <w:rsid w:val="00FB4646"/>
    <w:rsid w:val="00FB4FB1"/>
    <w:rsid w:val="00FB5740"/>
    <w:rsid w:val="00FC2CCB"/>
    <w:rsid w:val="00FC3BF6"/>
    <w:rsid w:val="00FC3FB2"/>
    <w:rsid w:val="00FC65DE"/>
    <w:rsid w:val="00FC706F"/>
    <w:rsid w:val="00FD064F"/>
    <w:rsid w:val="00FD070C"/>
    <w:rsid w:val="00FD16C3"/>
    <w:rsid w:val="00FD18CA"/>
    <w:rsid w:val="00FD1A03"/>
    <w:rsid w:val="00FD3032"/>
    <w:rsid w:val="00FD45F7"/>
    <w:rsid w:val="00FD481B"/>
    <w:rsid w:val="00FD5A05"/>
    <w:rsid w:val="00FD7DAB"/>
    <w:rsid w:val="00FD7DCA"/>
    <w:rsid w:val="00FE09E8"/>
    <w:rsid w:val="00FE0FB2"/>
    <w:rsid w:val="00FE1825"/>
    <w:rsid w:val="00FE2768"/>
    <w:rsid w:val="00FE53ED"/>
    <w:rsid w:val="00FE6A4C"/>
    <w:rsid w:val="00FE6FED"/>
    <w:rsid w:val="00FF014C"/>
    <w:rsid w:val="00FF0573"/>
    <w:rsid w:val="00FF1AB2"/>
    <w:rsid w:val="00FF23B5"/>
    <w:rsid w:val="00FF2B54"/>
    <w:rsid w:val="00FF394A"/>
    <w:rsid w:val="00FF3C49"/>
    <w:rsid w:val="00FF50A7"/>
    <w:rsid w:val="00FF6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C6C32"/>
  <w15:docId w15:val="{EDB38D4B-E202-43F3-B5BE-8373ED51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74B"/>
    <w:rPr>
      <w:rFonts w:ascii="Calibri" w:hAnsi="Calibri"/>
      <w:szCs w:val="24"/>
    </w:rPr>
  </w:style>
  <w:style w:type="paragraph" w:styleId="Heading1">
    <w:name w:val="heading 1"/>
    <w:basedOn w:val="Normal"/>
    <w:next w:val="Normal"/>
    <w:qFormat/>
    <w:rsid w:val="00F90539"/>
    <w:pPr>
      <w:keepNext/>
      <w:spacing w:before="240" w:after="120" w:line="280" w:lineRule="exact"/>
      <w:outlineLvl w:val="0"/>
    </w:pPr>
    <w:rPr>
      <w:rFonts w:cs="Arial"/>
      <w:b/>
      <w:bCs/>
      <w:color w:val="FFFFFF"/>
      <w:kern w:val="32"/>
      <w:sz w:val="32"/>
      <w:szCs w:val="32"/>
    </w:rPr>
  </w:style>
  <w:style w:type="paragraph" w:styleId="Heading2">
    <w:name w:val="heading 2"/>
    <w:basedOn w:val="TableHeader1"/>
    <w:next w:val="Normal"/>
    <w:link w:val="Heading2Char"/>
    <w:qFormat/>
    <w:rsid w:val="00A045AF"/>
    <w:pPr>
      <w:outlineLvl w:val="1"/>
    </w:pPr>
    <w:rPr>
      <w:caps/>
      <w:color w:val="auto"/>
    </w:rPr>
  </w:style>
  <w:style w:type="paragraph" w:styleId="Heading3">
    <w:name w:val="heading 3"/>
    <w:basedOn w:val="Heading2"/>
    <w:next w:val="Normal"/>
    <w:link w:val="Heading3Char"/>
    <w:qFormat/>
    <w:rsid w:val="00373AB4"/>
    <w:pPr>
      <w:spacing w:before="80"/>
      <w:outlineLvl w:val="2"/>
    </w:pPr>
    <w:rPr>
      <w:caps w:val="0"/>
    </w:rPr>
  </w:style>
  <w:style w:type="paragraph" w:styleId="Heading4">
    <w:name w:val="heading 4"/>
    <w:basedOn w:val="Heading3"/>
    <w:next w:val="Normal"/>
    <w:link w:val="Heading4Char"/>
    <w:qFormat/>
    <w:rsid w:val="00416AC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BCB"/>
    <w:pPr>
      <w:tabs>
        <w:tab w:val="center" w:pos="4153"/>
        <w:tab w:val="right" w:pos="8306"/>
      </w:tabs>
    </w:pPr>
  </w:style>
  <w:style w:type="paragraph" w:styleId="Footer">
    <w:name w:val="footer"/>
    <w:basedOn w:val="Normal"/>
    <w:rsid w:val="00E86BCB"/>
    <w:pPr>
      <w:tabs>
        <w:tab w:val="center" w:pos="4153"/>
        <w:tab w:val="right" w:pos="8306"/>
      </w:tabs>
    </w:pPr>
  </w:style>
  <w:style w:type="table" w:styleId="TableGrid">
    <w:name w:val="Table Grid"/>
    <w:basedOn w:val="TableNormal"/>
    <w:rsid w:val="005A412F"/>
    <w:pPr>
      <w:spacing w:before="40" w:after="80" w:line="28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Pr>
  </w:style>
  <w:style w:type="paragraph" w:customStyle="1" w:styleId="Question">
    <w:name w:val="Question"/>
    <w:basedOn w:val="Normal"/>
    <w:link w:val="QuestionCharChar1"/>
    <w:rsid w:val="00F90539"/>
    <w:pPr>
      <w:autoSpaceDE w:val="0"/>
      <w:autoSpaceDN w:val="0"/>
      <w:adjustRightInd w:val="0"/>
      <w:spacing w:before="80" w:after="120" w:line="260" w:lineRule="exact"/>
    </w:pPr>
    <w:rPr>
      <w:rFonts w:cs="ArialMT"/>
      <w:szCs w:val="20"/>
    </w:rPr>
  </w:style>
  <w:style w:type="paragraph" w:customStyle="1" w:styleId="TableHeader1">
    <w:name w:val="Table Header 1"/>
    <w:basedOn w:val="Question"/>
    <w:next w:val="Question"/>
    <w:link w:val="TableHeader1Char"/>
    <w:rsid w:val="00D80EC1"/>
    <w:pPr>
      <w:spacing w:before="160" w:after="80"/>
    </w:pPr>
    <w:rPr>
      <w:b/>
      <w:color w:val="FFFFFF"/>
    </w:rPr>
  </w:style>
  <w:style w:type="character" w:styleId="Hyperlink">
    <w:name w:val="Hyperlink"/>
    <w:rsid w:val="000313A8"/>
    <w:rPr>
      <w:i/>
      <w:color w:val="336699"/>
      <w:u w:val="none"/>
    </w:rPr>
  </w:style>
  <w:style w:type="character" w:styleId="CommentReference">
    <w:name w:val="annotation reference"/>
    <w:rsid w:val="002B5823"/>
    <w:rPr>
      <w:sz w:val="16"/>
      <w:szCs w:val="16"/>
    </w:rPr>
  </w:style>
  <w:style w:type="paragraph" w:styleId="CommentText">
    <w:name w:val="annotation text"/>
    <w:basedOn w:val="Normal"/>
    <w:link w:val="CommentTextChar"/>
    <w:rsid w:val="002B5823"/>
    <w:rPr>
      <w:szCs w:val="20"/>
    </w:rPr>
  </w:style>
  <w:style w:type="paragraph" w:styleId="CommentSubject">
    <w:name w:val="annotation subject"/>
    <w:basedOn w:val="CommentText"/>
    <w:next w:val="CommentText"/>
    <w:semiHidden/>
    <w:rsid w:val="002B5823"/>
    <w:rPr>
      <w:b/>
      <w:bCs/>
    </w:rPr>
  </w:style>
  <w:style w:type="paragraph" w:styleId="BalloonText">
    <w:name w:val="Balloon Text"/>
    <w:basedOn w:val="Normal"/>
    <w:semiHidden/>
    <w:rsid w:val="002B5823"/>
    <w:rPr>
      <w:rFonts w:ascii="Tahoma" w:hAnsi="Tahoma" w:cs="Tahoma"/>
      <w:sz w:val="16"/>
      <w:szCs w:val="16"/>
    </w:rPr>
  </w:style>
  <w:style w:type="paragraph" w:customStyle="1" w:styleId="Table-nobottompadding">
    <w:name w:val="Table - no bottom padding"/>
    <w:basedOn w:val="Question"/>
    <w:link w:val="Table-nobottompaddingChar"/>
    <w:rsid w:val="007C5482"/>
    <w:pPr>
      <w:spacing w:after="0"/>
    </w:pPr>
  </w:style>
  <w:style w:type="character" w:customStyle="1" w:styleId="Table-nobottompaddingChar">
    <w:name w:val="Table - no bottom padding Char"/>
    <w:link w:val="Table-nobottompadding"/>
    <w:rsid w:val="004A04CE"/>
    <w:rPr>
      <w:rFonts w:ascii="Calibri" w:hAnsi="Calibri" w:cs="ArialMT"/>
      <w:lang w:val="en-AU" w:eastAsia="en-AU" w:bidi="ar-SA"/>
    </w:rPr>
  </w:style>
  <w:style w:type="paragraph" w:customStyle="1" w:styleId="StyleBodyTextBold">
    <w:name w:val="Style Body Text + Bold"/>
    <w:basedOn w:val="BodyText"/>
    <w:link w:val="StyleBodyTextBoldChar"/>
    <w:rsid w:val="00EC2E7A"/>
    <w:rPr>
      <w:b/>
      <w:bCs/>
      <w:color w:val="003366"/>
    </w:rPr>
  </w:style>
  <w:style w:type="paragraph" w:customStyle="1" w:styleId="Smallexplanation">
    <w:name w:val="Small explanation"/>
    <w:basedOn w:val="Question"/>
    <w:link w:val="SmallexplanationCharChar"/>
    <w:rsid w:val="007C5482"/>
    <w:pPr>
      <w:spacing w:before="0" w:line="180" w:lineRule="exact"/>
    </w:pPr>
    <w:rPr>
      <w:sz w:val="16"/>
    </w:rPr>
  </w:style>
  <w:style w:type="character" w:customStyle="1" w:styleId="QuestionCharChar1">
    <w:name w:val="Question Char Char1"/>
    <w:link w:val="Question"/>
    <w:rsid w:val="00521626"/>
    <w:rPr>
      <w:rFonts w:ascii="Calibri" w:hAnsi="Calibri" w:cs="ArialMT"/>
      <w:lang w:val="en-AU" w:eastAsia="en-AU" w:bidi="ar-SA"/>
    </w:rPr>
  </w:style>
  <w:style w:type="character" w:customStyle="1" w:styleId="SmallexplanationCharChar">
    <w:name w:val="Small explanation Char Char"/>
    <w:link w:val="Smallexplanation"/>
    <w:rsid w:val="007C5482"/>
    <w:rPr>
      <w:rFonts w:ascii="Calibri" w:hAnsi="Calibri" w:cs="ArialMT"/>
      <w:sz w:val="16"/>
      <w:lang w:val="en-AU" w:eastAsia="en-AU" w:bidi="ar-SA"/>
    </w:rPr>
  </w:style>
  <w:style w:type="paragraph" w:customStyle="1" w:styleId="Intro-Title">
    <w:name w:val="Intro-Title"/>
    <w:basedOn w:val="Heading1"/>
    <w:rsid w:val="000313A8"/>
    <w:rPr>
      <w:rFonts w:ascii="Georgia" w:hAnsi="Georgia"/>
      <w:b w:val="0"/>
      <w:color w:val="003366"/>
    </w:rPr>
  </w:style>
  <w:style w:type="paragraph" w:styleId="ListBullet">
    <w:name w:val="List Bullet"/>
    <w:basedOn w:val="Normal"/>
    <w:rsid w:val="00FB4FB1"/>
    <w:pPr>
      <w:numPr>
        <w:numId w:val="1"/>
      </w:numPr>
      <w:spacing w:before="120" w:after="120"/>
      <w:ind w:left="357" w:hanging="357"/>
    </w:pPr>
  </w:style>
  <w:style w:type="paragraph" w:styleId="ListBullet2">
    <w:name w:val="List Bullet 2"/>
    <w:basedOn w:val="Normal"/>
    <w:rsid w:val="0018378B"/>
    <w:pPr>
      <w:numPr>
        <w:numId w:val="2"/>
      </w:numPr>
      <w:spacing w:after="120"/>
      <w:ind w:left="641" w:hanging="357"/>
    </w:pPr>
  </w:style>
  <w:style w:type="paragraph" w:styleId="ListBullet3">
    <w:name w:val="List Bullet 3"/>
    <w:basedOn w:val="Normal"/>
    <w:rsid w:val="009359B8"/>
    <w:pPr>
      <w:numPr>
        <w:numId w:val="3"/>
      </w:numPr>
    </w:pPr>
  </w:style>
  <w:style w:type="paragraph" w:styleId="ListBullet4">
    <w:name w:val="List Bullet 4"/>
    <w:basedOn w:val="Normal"/>
    <w:rsid w:val="009359B8"/>
    <w:pPr>
      <w:numPr>
        <w:numId w:val="4"/>
      </w:numPr>
    </w:pPr>
  </w:style>
  <w:style w:type="paragraph" w:styleId="ListBullet5">
    <w:name w:val="List Bullet 5"/>
    <w:basedOn w:val="Normal"/>
    <w:rsid w:val="009359B8"/>
    <w:pPr>
      <w:numPr>
        <w:numId w:val="5"/>
      </w:numPr>
    </w:pPr>
  </w:style>
  <w:style w:type="paragraph" w:customStyle="1" w:styleId="TickboxBullet">
    <w:name w:val="Tickbox Bullet"/>
    <w:basedOn w:val="Question"/>
    <w:link w:val="TickboxBulletCharChar"/>
    <w:rsid w:val="00A962F1"/>
    <w:pPr>
      <w:tabs>
        <w:tab w:val="left" w:pos="335"/>
      </w:tabs>
      <w:ind w:left="336" w:hanging="336"/>
    </w:pPr>
  </w:style>
  <w:style w:type="paragraph" w:customStyle="1" w:styleId="ResponseChar">
    <w:name w:val="Response Char"/>
    <w:basedOn w:val="Question"/>
    <w:link w:val="ResponseCharChar"/>
    <w:rsid w:val="00B21D04"/>
    <w:rPr>
      <w:rFonts w:ascii="Georgia" w:hAnsi="Georgia"/>
      <w:color w:val="003366"/>
      <w:sz w:val="22"/>
      <w:szCs w:val="24"/>
    </w:rPr>
  </w:style>
  <w:style w:type="character" w:customStyle="1" w:styleId="ResponseCharChar">
    <w:name w:val="Response Char Char"/>
    <w:link w:val="ResponseChar"/>
    <w:rsid w:val="00B21D04"/>
    <w:rPr>
      <w:rFonts w:ascii="Georgia" w:hAnsi="Georgia" w:cs="ArialMT"/>
      <w:color w:val="003366"/>
      <w:sz w:val="22"/>
      <w:szCs w:val="24"/>
      <w:lang w:val="en-AU" w:eastAsia="en-AU" w:bidi="ar-SA"/>
    </w:rPr>
  </w:style>
  <w:style w:type="paragraph" w:customStyle="1" w:styleId="Other">
    <w:name w:val="Other"/>
    <w:basedOn w:val="Question"/>
    <w:link w:val="OtherChar"/>
    <w:rsid w:val="00D7775E"/>
    <w:rPr>
      <w:color w:val="003366"/>
    </w:rPr>
  </w:style>
  <w:style w:type="character" w:customStyle="1" w:styleId="OtherChar">
    <w:name w:val="Other Char"/>
    <w:link w:val="Other"/>
    <w:rsid w:val="00D7775E"/>
    <w:rPr>
      <w:rFonts w:ascii="Calibri" w:hAnsi="Calibri" w:cs="ArialMT"/>
      <w:color w:val="003366"/>
      <w:lang w:val="en-AU" w:eastAsia="en-AU" w:bidi="ar-SA"/>
    </w:rPr>
  </w:style>
  <w:style w:type="paragraph" w:customStyle="1" w:styleId="Question-withlessmarginontheright">
    <w:name w:val="Question - with less margin on the right"/>
    <w:basedOn w:val="Question"/>
    <w:rsid w:val="00D7775E"/>
    <w:pPr>
      <w:ind w:right="-189"/>
    </w:pPr>
    <w:rPr>
      <w:rFonts w:cs="Times New Roman"/>
    </w:rPr>
  </w:style>
  <w:style w:type="paragraph" w:styleId="BodyText">
    <w:name w:val="Body Text"/>
    <w:basedOn w:val="Normal"/>
    <w:link w:val="BodyTextChar"/>
    <w:rsid w:val="000313A8"/>
    <w:pPr>
      <w:spacing w:before="120" w:after="120"/>
    </w:pPr>
  </w:style>
  <w:style w:type="character" w:customStyle="1" w:styleId="TableHeader1Char">
    <w:name w:val="Table Header 1 Char"/>
    <w:link w:val="TableHeader1"/>
    <w:rsid w:val="00D7775E"/>
    <w:rPr>
      <w:rFonts w:ascii="Calibri" w:hAnsi="Calibri" w:cs="ArialMT"/>
      <w:b/>
      <w:color w:val="FFFFFF"/>
      <w:lang w:val="en-AU" w:eastAsia="en-AU" w:bidi="ar-SA"/>
    </w:rPr>
  </w:style>
  <w:style w:type="paragraph" w:customStyle="1" w:styleId="IntroH2">
    <w:name w:val="Intro H2"/>
    <w:basedOn w:val="Heading2"/>
    <w:rsid w:val="005B32AB"/>
    <w:pPr>
      <w:spacing w:before="360"/>
    </w:pPr>
    <w:rPr>
      <w:rFonts w:ascii="Georgia" w:hAnsi="Georgia"/>
      <w:b w:val="0"/>
      <w:caps w:val="0"/>
      <w:color w:val="003366"/>
      <w:sz w:val="24"/>
      <w:szCs w:val="24"/>
    </w:rPr>
  </w:style>
  <w:style w:type="character" w:customStyle="1" w:styleId="QuestionCharChar">
    <w:name w:val="Question Char Char"/>
    <w:rsid w:val="00B91CF0"/>
    <w:rPr>
      <w:rFonts w:ascii="Calibri" w:hAnsi="Calibri" w:cs="ArialMT"/>
      <w:szCs w:val="24"/>
      <w:lang w:val="en-AU" w:eastAsia="en-AU" w:bidi="ar-SA"/>
    </w:rPr>
  </w:style>
  <w:style w:type="character" w:customStyle="1" w:styleId="BodyTextChar">
    <w:name w:val="Body Text Char"/>
    <w:link w:val="BodyText"/>
    <w:rsid w:val="00EC2E7A"/>
    <w:rPr>
      <w:rFonts w:ascii="Calibri" w:hAnsi="Calibri"/>
      <w:szCs w:val="24"/>
      <w:lang w:val="en-AU" w:eastAsia="en-AU" w:bidi="ar-SA"/>
    </w:rPr>
  </w:style>
  <w:style w:type="character" w:customStyle="1" w:styleId="TickboxBulletCharChar">
    <w:name w:val="Tickbox Bullet Char Char"/>
    <w:link w:val="TickboxBullet"/>
    <w:rsid w:val="00A962F1"/>
    <w:rPr>
      <w:rFonts w:ascii="Calibri" w:hAnsi="Calibri" w:cs="ArialMT"/>
      <w:lang w:val="en-AU" w:eastAsia="en-AU" w:bidi="ar-SA"/>
    </w:rPr>
  </w:style>
  <w:style w:type="paragraph" w:customStyle="1" w:styleId="Smallspace">
    <w:name w:val="Small space"/>
    <w:basedOn w:val="Question"/>
    <w:rsid w:val="00834622"/>
    <w:pPr>
      <w:spacing w:before="0" w:after="0" w:line="200" w:lineRule="exact"/>
    </w:pPr>
  </w:style>
  <w:style w:type="paragraph" w:customStyle="1" w:styleId="Questionexplanation">
    <w:name w:val="Question explanation"/>
    <w:basedOn w:val="Question"/>
    <w:link w:val="QuestionexplanationChar"/>
    <w:rsid w:val="00EE264A"/>
    <w:pPr>
      <w:spacing w:line="220" w:lineRule="exact"/>
    </w:pPr>
    <w:rPr>
      <w:i/>
      <w:color w:val="333333"/>
      <w:sz w:val="18"/>
      <w:szCs w:val="18"/>
    </w:rPr>
  </w:style>
  <w:style w:type="paragraph" w:customStyle="1" w:styleId="ColorfulList-Accent11">
    <w:name w:val="Colorful List - Accent 11"/>
    <w:basedOn w:val="Normal"/>
    <w:qFormat/>
    <w:rsid w:val="00EE264A"/>
    <w:pPr>
      <w:ind w:left="720"/>
      <w:contextualSpacing/>
    </w:pPr>
    <w:rPr>
      <w:rFonts w:ascii="Times New Roman" w:hAnsi="Times New Roman"/>
      <w:sz w:val="24"/>
      <w:lang w:val="en-US" w:eastAsia="en-US"/>
    </w:rPr>
  </w:style>
  <w:style w:type="paragraph" w:customStyle="1" w:styleId="Question-nobottompadding">
    <w:name w:val="Question - no bottom padding"/>
    <w:basedOn w:val="Question"/>
    <w:link w:val="Question-nobottompaddingChar"/>
    <w:rsid w:val="00162EAE"/>
    <w:pPr>
      <w:spacing w:after="40"/>
    </w:pPr>
  </w:style>
  <w:style w:type="character" w:customStyle="1" w:styleId="QuestionexplanationChar">
    <w:name w:val="Question explanation Char"/>
    <w:link w:val="Questionexplanation"/>
    <w:rsid w:val="007C415D"/>
    <w:rPr>
      <w:rFonts w:ascii="Calibri" w:hAnsi="Calibri" w:cs="ArialMT"/>
      <w:i/>
      <w:color w:val="333333"/>
      <w:sz w:val="18"/>
      <w:szCs w:val="18"/>
      <w:lang w:val="en-AU" w:eastAsia="en-AU" w:bidi="ar-SA"/>
    </w:rPr>
  </w:style>
  <w:style w:type="character" w:customStyle="1" w:styleId="StyleBodyTextBoldChar">
    <w:name w:val="Style Body Text + Bold Char"/>
    <w:link w:val="StyleBodyTextBold"/>
    <w:rsid w:val="00EC2E7A"/>
    <w:rPr>
      <w:rFonts w:ascii="Calibri" w:hAnsi="Calibri"/>
      <w:b/>
      <w:bCs/>
      <w:color w:val="003366"/>
      <w:szCs w:val="24"/>
      <w:lang w:val="en-AU" w:eastAsia="en-AU" w:bidi="ar-SA"/>
    </w:rPr>
  </w:style>
  <w:style w:type="character" w:customStyle="1" w:styleId="Question-nobottompaddingChar">
    <w:name w:val="Question - no bottom padding Char"/>
    <w:link w:val="Question-nobottompadding"/>
    <w:rsid w:val="00F073C5"/>
    <w:rPr>
      <w:rFonts w:ascii="Calibri" w:hAnsi="Calibri" w:cs="ArialMT"/>
      <w:lang w:val="en-AU" w:eastAsia="en-AU" w:bidi="ar-SA"/>
    </w:rPr>
  </w:style>
  <w:style w:type="paragraph" w:styleId="ListNumber">
    <w:name w:val="List Number"/>
    <w:basedOn w:val="Normal"/>
    <w:rsid w:val="002D55E8"/>
    <w:pPr>
      <w:numPr>
        <w:numId w:val="6"/>
      </w:numPr>
    </w:pPr>
  </w:style>
  <w:style w:type="paragraph" w:customStyle="1" w:styleId="DocumentTitle">
    <w:name w:val="Document Title"/>
    <w:basedOn w:val="Normal"/>
    <w:next w:val="BodyText"/>
    <w:rsid w:val="005B32AB"/>
    <w:pPr>
      <w:spacing w:after="240"/>
    </w:pPr>
    <w:rPr>
      <w:rFonts w:ascii="Georgia" w:hAnsi="Georgia" w:cs="Arial"/>
      <w:color w:val="C0C0C0"/>
      <w:sz w:val="32"/>
      <w:szCs w:val="32"/>
    </w:rPr>
  </w:style>
  <w:style w:type="paragraph" w:customStyle="1" w:styleId="Indent">
    <w:name w:val="Indent"/>
    <w:basedOn w:val="BodyText"/>
    <w:rsid w:val="002F16D7"/>
    <w:pPr>
      <w:ind w:left="357"/>
    </w:pPr>
  </w:style>
  <w:style w:type="paragraph" w:customStyle="1" w:styleId="Bodytextemphasis">
    <w:name w:val="Body text emphasis"/>
    <w:basedOn w:val="BodyText"/>
    <w:link w:val="BodytextemphasisChar"/>
    <w:rsid w:val="002F16D7"/>
    <w:rPr>
      <w:b/>
      <w:bCs/>
      <w:color w:val="4D4D4D"/>
    </w:rPr>
  </w:style>
  <w:style w:type="character" w:customStyle="1" w:styleId="BodytextemphasisChar">
    <w:name w:val="Body text emphasis Char"/>
    <w:link w:val="Bodytextemphasis"/>
    <w:rsid w:val="002F16D7"/>
    <w:rPr>
      <w:rFonts w:ascii="Calibri" w:hAnsi="Calibri"/>
      <w:b/>
      <w:bCs/>
      <w:color w:val="4D4D4D"/>
      <w:szCs w:val="24"/>
      <w:lang w:val="en-AU" w:eastAsia="en-AU" w:bidi="ar-SA"/>
    </w:rPr>
  </w:style>
  <w:style w:type="paragraph" w:customStyle="1" w:styleId="Questionwithlessrightpadding">
    <w:name w:val="Question with less right padding"/>
    <w:basedOn w:val="Question"/>
    <w:link w:val="QuestionwithlessrightpaddingChar"/>
    <w:rsid w:val="00445B93"/>
    <w:pPr>
      <w:ind w:right="-96"/>
    </w:pPr>
    <w:rPr>
      <w:rFonts w:cs="Times New Roman"/>
    </w:rPr>
  </w:style>
  <w:style w:type="character" w:customStyle="1" w:styleId="QuestionwithlessrightpaddingChar">
    <w:name w:val="Question with less right padding Char"/>
    <w:link w:val="Questionwithlessrightpadding"/>
    <w:rsid w:val="00BF321F"/>
    <w:rPr>
      <w:rFonts w:ascii="Calibri" w:hAnsi="Calibri" w:cs="ArialMT"/>
      <w:lang w:val="en-AU" w:eastAsia="en-AU" w:bidi="ar-SA"/>
    </w:rPr>
  </w:style>
  <w:style w:type="character" w:customStyle="1" w:styleId="Heading3Notes">
    <w:name w:val="Heading 3 Notes"/>
    <w:rsid w:val="00BF321F"/>
    <w:rPr>
      <w:b/>
      <w:i/>
      <w:iCs/>
      <w:sz w:val="18"/>
      <w:szCs w:val="18"/>
    </w:rPr>
  </w:style>
  <w:style w:type="character" w:customStyle="1" w:styleId="CharChar">
    <w:name w:val="Char Char"/>
    <w:rsid w:val="00677E73"/>
    <w:rPr>
      <w:rFonts w:ascii="Calibri" w:hAnsi="Calibri"/>
      <w:szCs w:val="24"/>
      <w:lang w:val="en-AU" w:eastAsia="en-AU" w:bidi="ar-SA"/>
    </w:rPr>
  </w:style>
  <w:style w:type="character" w:customStyle="1" w:styleId="Heading2Char">
    <w:name w:val="Heading 2 Char"/>
    <w:link w:val="Heading2"/>
    <w:rsid w:val="00677E73"/>
    <w:rPr>
      <w:rFonts w:ascii="Calibri" w:hAnsi="Calibri" w:cs="ArialMT"/>
      <w:b/>
      <w:caps/>
      <w:color w:val="FFFFFF"/>
      <w:lang w:val="en-AU" w:eastAsia="en-AU" w:bidi="ar-SA"/>
    </w:rPr>
  </w:style>
  <w:style w:type="paragraph" w:customStyle="1" w:styleId="Responseindent">
    <w:name w:val="Response indent"/>
    <w:basedOn w:val="ResponseChar"/>
    <w:rsid w:val="00333797"/>
    <w:pPr>
      <w:ind w:left="357"/>
    </w:pPr>
    <w:rPr>
      <w:rFonts w:eastAsia="Calibri"/>
    </w:rPr>
  </w:style>
  <w:style w:type="character" w:customStyle="1" w:styleId="Heading3Char">
    <w:name w:val="Heading 3 Char"/>
    <w:link w:val="Heading3"/>
    <w:rsid w:val="002B6C73"/>
    <w:rPr>
      <w:rFonts w:ascii="Calibri" w:hAnsi="Calibri" w:cs="ArialMT"/>
      <w:b/>
      <w:caps/>
      <w:color w:val="FFFFFF"/>
      <w:lang w:val="en-AU" w:eastAsia="en-AU" w:bidi="ar-SA"/>
    </w:rPr>
  </w:style>
  <w:style w:type="character" w:styleId="FollowedHyperlink">
    <w:name w:val="FollowedHyperlink"/>
    <w:rsid w:val="00166892"/>
    <w:rPr>
      <w:color w:val="800080"/>
      <w:u w:val="single"/>
    </w:rPr>
  </w:style>
  <w:style w:type="character" w:customStyle="1" w:styleId="Footnote">
    <w:name w:val="Footnote"/>
    <w:rsid w:val="00A837D1"/>
    <w:rPr>
      <w:vertAlign w:val="superscript"/>
    </w:rPr>
  </w:style>
  <w:style w:type="paragraph" w:customStyle="1" w:styleId="continued">
    <w:name w:val="continued"/>
    <w:basedOn w:val="Smallspace"/>
    <w:rsid w:val="002F7DBB"/>
    <w:pPr>
      <w:jc w:val="right"/>
    </w:pPr>
    <w:rPr>
      <w:i/>
    </w:rPr>
  </w:style>
  <w:style w:type="character" w:customStyle="1" w:styleId="Heading4Char">
    <w:name w:val="Heading 4 Char"/>
    <w:link w:val="Heading4"/>
    <w:uiPriority w:val="9"/>
    <w:locked/>
    <w:rsid w:val="009A189D"/>
    <w:rPr>
      <w:rFonts w:ascii="Calibri" w:hAnsi="Calibri" w:cs="ArialMT"/>
      <w:b/>
    </w:rPr>
  </w:style>
  <w:style w:type="paragraph" w:styleId="DocumentMap">
    <w:name w:val="Document Map"/>
    <w:basedOn w:val="Normal"/>
    <w:link w:val="DocumentMapChar"/>
    <w:rsid w:val="00B26C3E"/>
    <w:rPr>
      <w:rFonts w:ascii="Times New Roman" w:hAnsi="Times New Roman"/>
      <w:sz w:val="24"/>
    </w:rPr>
  </w:style>
  <w:style w:type="character" w:customStyle="1" w:styleId="DocumentMapChar">
    <w:name w:val="Document Map Char"/>
    <w:link w:val="DocumentMap"/>
    <w:rsid w:val="00B26C3E"/>
    <w:rPr>
      <w:sz w:val="24"/>
      <w:szCs w:val="24"/>
      <w:lang w:val="en-AU" w:eastAsia="en-AU"/>
    </w:rPr>
  </w:style>
  <w:style w:type="paragraph" w:customStyle="1" w:styleId="MediumGrid1-Accent21">
    <w:name w:val="Medium Grid 1 - Accent 21"/>
    <w:basedOn w:val="Normal"/>
    <w:uiPriority w:val="34"/>
    <w:qFormat/>
    <w:rsid w:val="00F065D1"/>
    <w:pPr>
      <w:ind w:left="720"/>
    </w:pPr>
  </w:style>
  <w:style w:type="paragraph" w:customStyle="1" w:styleId="MediumList2-Accent21">
    <w:name w:val="Medium List 2 - Accent 21"/>
    <w:hidden/>
    <w:uiPriority w:val="71"/>
    <w:rsid w:val="00F84F39"/>
    <w:rPr>
      <w:rFonts w:ascii="Calibri" w:hAnsi="Calibri"/>
      <w:szCs w:val="24"/>
    </w:rPr>
  </w:style>
  <w:style w:type="character" w:customStyle="1" w:styleId="UnresolvedMention1">
    <w:name w:val="Unresolved Mention1"/>
    <w:uiPriority w:val="47"/>
    <w:rsid w:val="009719FD"/>
    <w:rPr>
      <w:color w:val="808080"/>
      <w:shd w:val="clear" w:color="auto" w:fill="E6E6E6"/>
    </w:rPr>
  </w:style>
  <w:style w:type="paragraph" w:customStyle="1" w:styleId="MELegal3">
    <w:name w:val="ME Legal 3"/>
    <w:basedOn w:val="Normal"/>
    <w:next w:val="Normal"/>
    <w:rsid w:val="000B0F87"/>
    <w:pPr>
      <w:numPr>
        <w:ilvl w:val="2"/>
        <w:numId w:val="10"/>
      </w:numPr>
      <w:spacing w:after="240"/>
      <w:ind w:left="1702" w:hanging="851"/>
      <w:outlineLvl w:val="2"/>
    </w:pPr>
    <w:rPr>
      <w:rFonts w:ascii="Times New Roman" w:hAnsi="Times New Roman"/>
      <w:sz w:val="24"/>
      <w:szCs w:val="20"/>
      <w:lang w:eastAsia="en-US"/>
    </w:rPr>
  </w:style>
  <w:style w:type="character" w:customStyle="1" w:styleId="CommentTextChar">
    <w:name w:val="Comment Text Char"/>
    <w:link w:val="CommentText"/>
    <w:rsid w:val="000B0F87"/>
    <w:rPr>
      <w:rFonts w:ascii="Calibri" w:hAnsi="Calibri"/>
    </w:rPr>
  </w:style>
  <w:style w:type="paragraph" w:styleId="BodyTextIndent">
    <w:name w:val="Body Text Indent"/>
    <w:basedOn w:val="Normal"/>
    <w:link w:val="BodyTextIndentChar"/>
    <w:rsid w:val="00735923"/>
    <w:pPr>
      <w:spacing w:after="120"/>
      <w:ind w:left="283"/>
    </w:pPr>
  </w:style>
  <w:style w:type="character" w:customStyle="1" w:styleId="BodyTextIndentChar">
    <w:name w:val="Body Text Indent Char"/>
    <w:link w:val="BodyTextIndent"/>
    <w:rsid w:val="00735923"/>
    <w:rPr>
      <w:rFonts w:ascii="Calibri" w:hAnsi="Calibri"/>
      <w:szCs w:val="24"/>
    </w:rPr>
  </w:style>
  <w:style w:type="paragraph" w:customStyle="1" w:styleId="LSStyle1heading">
    <w:name w:val="LS Style 1 (heading)"/>
    <w:basedOn w:val="Normal"/>
    <w:autoRedefine/>
    <w:rsid w:val="00735923"/>
    <w:pPr>
      <w:keepNext/>
      <w:numPr>
        <w:numId w:val="11"/>
      </w:numPr>
      <w:spacing w:before="240" w:after="120" w:line="260" w:lineRule="exact"/>
      <w:outlineLvl w:val="0"/>
    </w:pPr>
    <w:rPr>
      <w:rFonts w:ascii="Arial Bold" w:hAnsi="Arial Bold"/>
      <w:b/>
      <w:sz w:val="24"/>
      <w:szCs w:val="20"/>
      <w:lang w:val="en-GB" w:eastAsia="en-US"/>
    </w:rPr>
  </w:style>
  <w:style w:type="paragraph" w:customStyle="1" w:styleId="LSStyle211sub-heading">
    <w:name w:val="LS Style 2 (1.1 sub-heading)"/>
    <w:basedOn w:val="Normal"/>
    <w:rsid w:val="00735923"/>
    <w:pPr>
      <w:keepNext/>
      <w:numPr>
        <w:ilvl w:val="1"/>
        <w:numId w:val="11"/>
      </w:numPr>
      <w:spacing w:after="120" w:line="260" w:lineRule="exact"/>
      <w:outlineLvl w:val="0"/>
    </w:pPr>
    <w:rPr>
      <w:rFonts w:ascii="Arial" w:hAnsi="Arial"/>
      <w:b/>
      <w:szCs w:val="20"/>
      <w:lang w:val="en-GB" w:eastAsia="en-US"/>
    </w:rPr>
  </w:style>
  <w:style w:type="paragraph" w:customStyle="1" w:styleId="LSStyle3a">
    <w:name w:val="LS Style 3 (a)"/>
    <w:basedOn w:val="Normal"/>
    <w:rsid w:val="00735923"/>
    <w:pPr>
      <w:numPr>
        <w:ilvl w:val="2"/>
        <w:numId w:val="11"/>
      </w:numPr>
      <w:spacing w:after="120" w:line="260" w:lineRule="exact"/>
    </w:pPr>
    <w:rPr>
      <w:rFonts w:ascii="Arial" w:hAnsi="Arial"/>
      <w:szCs w:val="20"/>
      <w:lang w:val="en-GB" w:eastAsia="en-US"/>
    </w:rPr>
  </w:style>
  <w:style w:type="paragraph" w:customStyle="1" w:styleId="LSStyle4i">
    <w:name w:val="LS Style 4 (i)"/>
    <w:basedOn w:val="Normal"/>
    <w:rsid w:val="00735923"/>
    <w:pPr>
      <w:numPr>
        <w:ilvl w:val="3"/>
        <w:numId w:val="11"/>
      </w:numPr>
      <w:spacing w:after="120" w:line="260" w:lineRule="exact"/>
    </w:pPr>
    <w:rPr>
      <w:rFonts w:ascii="Arial" w:hAnsi="Arial"/>
      <w:szCs w:val="20"/>
      <w:lang w:val="en-GB" w:eastAsia="en-US"/>
    </w:rPr>
  </w:style>
  <w:style w:type="paragraph" w:customStyle="1" w:styleId="LSStyle5A">
    <w:name w:val="LS Style 5 (A)"/>
    <w:basedOn w:val="LSStyle4i"/>
    <w:qFormat/>
    <w:rsid w:val="00735923"/>
    <w:pPr>
      <w:numPr>
        <w:ilvl w:val="4"/>
      </w:numPr>
    </w:pPr>
  </w:style>
  <w:style w:type="character" w:customStyle="1" w:styleId="UnresolvedMention2">
    <w:name w:val="Unresolved Mention2"/>
    <w:basedOn w:val="DefaultParagraphFont"/>
    <w:uiPriority w:val="99"/>
    <w:semiHidden/>
    <w:unhideWhenUsed/>
    <w:rsid w:val="00D54582"/>
    <w:rPr>
      <w:color w:val="605E5C"/>
      <w:shd w:val="clear" w:color="auto" w:fill="E1DFDD"/>
    </w:rPr>
  </w:style>
  <w:style w:type="paragraph" w:styleId="ListParagraph">
    <w:name w:val="List Paragraph"/>
    <w:basedOn w:val="Normal"/>
    <w:uiPriority w:val="34"/>
    <w:qFormat/>
    <w:rsid w:val="0014058A"/>
    <w:pPr>
      <w:ind w:left="720"/>
    </w:pPr>
    <w:rPr>
      <w:rFonts w:ascii="Times" w:eastAsia="Times" w:hAnsi="Times"/>
      <w:sz w:val="24"/>
      <w:szCs w:val="20"/>
      <w:lang w:val="en-GB" w:eastAsia="en-US"/>
    </w:rPr>
  </w:style>
  <w:style w:type="character" w:customStyle="1" w:styleId="UnresolvedMention">
    <w:name w:val="Unresolved Mention"/>
    <w:basedOn w:val="DefaultParagraphFont"/>
    <w:uiPriority w:val="99"/>
    <w:semiHidden/>
    <w:unhideWhenUsed/>
    <w:rsid w:val="006D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46">
      <w:bodyDiv w:val="1"/>
      <w:marLeft w:val="0"/>
      <w:marRight w:val="0"/>
      <w:marTop w:val="0"/>
      <w:marBottom w:val="0"/>
      <w:divBdr>
        <w:top w:val="none" w:sz="0" w:space="0" w:color="auto"/>
        <w:left w:val="none" w:sz="0" w:space="0" w:color="auto"/>
        <w:bottom w:val="none" w:sz="0" w:space="0" w:color="auto"/>
        <w:right w:val="none" w:sz="0" w:space="0" w:color="auto"/>
      </w:divBdr>
    </w:div>
    <w:div w:id="123279261">
      <w:bodyDiv w:val="1"/>
      <w:marLeft w:val="0"/>
      <w:marRight w:val="0"/>
      <w:marTop w:val="0"/>
      <w:marBottom w:val="0"/>
      <w:divBdr>
        <w:top w:val="none" w:sz="0" w:space="0" w:color="auto"/>
        <w:left w:val="none" w:sz="0" w:space="0" w:color="auto"/>
        <w:bottom w:val="none" w:sz="0" w:space="0" w:color="auto"/>
        <w:right w:val="none" w:sz="0" w:space="0" w:color="auto"/>
      </w:divBdr>
    </w:div>
    <w:div w:id="441074300">
      <w:bodyDiv w:val="1"/>
      <w:marLeft w:val="0"/>
      <w:marRight w:val="0"/>
      <w:marTop w:val="0"/>
      <w:marBottom w:val="0"/>
      <w:divBdr>
        <w:top w:val="none" w:sz="0" w:space="0" w:color="auto"/>
        <w:left w:val="none" w:sz="0" w:space="0" w:color="auto"/>
        <w:bottom w:val="none" w:sz="0" w:space="0" w:color="auto"/>
        <w:right w:val="none" w:sz="0" w:space="0" w:color="auto"/>
      </w:divBdr>
    </w:div>
    <w:div w:id="462891312">
      <w:bodyDiv w:val="1"/>
      <w:marLeft w:val="0"/>
      <w:marRight w:val="0"/>
      <w:marTop w:val="0"/>
      <w:marBottom w:val="0"/>
      <w:divBdr>
        <w:top w:val="none" w:sz="0" w:space="0" w:color="auto"/>
        <w:left w:val="none" w:sz="0" w:space="0" w:color="auto"/>
        <w:bottom w:val="none" w:sz="0" w:space="0" w:color="auto"/>
        <w:right w:val="none" w:sz="0" w:space="0" w:color="auto"/>
      </w:divBdr>
    </w:div>
    <w:div w:id="639458848">
      <w:bodyDiv w:val="1"/>
      <w:marLeft w:val="0"/>
      <w:marRight w:val="0"/>
      <w:marTop w:val="0"/>
      <w:marBottom w:val="0"/>
      <w:divBdr>
        <w:top w:val="none" w:sz="0" w:space="0" w:color="auto"/>
        <w:left w:val="none" w:sz="0" w:space="0" w:color="auto"/>
        <w:bottom w:val="none" w:sz="0" w:space="0" w:color="auto"/>
        <w:right w:val="none" w:sz="0" w:space="0" w:color="auto"/>
      </w:divBdr>
    </w:div>
    <w:div w:id="790826825">
      <w:bodyDiv w:val="1"/>
      <w:marLeft w:val="0"/>
      <w:marRight w:val="0"/>
      <w:marTop w:val="0"/>
      <w:marBottom w:val="0"/>
      <w:divBdr>
        <w:top w:val="none" w:sz="0" w:space="0" w:color="auto"/>
        <w:left w:val="none" w:sz="0" w:space="0" w:color="auto"/>
        <w:bottom w:val="none" w:sz="0" w:space="0" w:color="auto"/>
        <w:right w:val="none" w:sz="0" w:space="0" w:color="auto"/>
      </w:divBdr>
    </w:div>
    <w:div w:id="835339540">
      <w:bodyDiv w:val="1"/>
      <w:marLeft w:val="0"/>
      <w:marRight w:val="0"/>
      <w:marTop w:val="0"/>
      <w:marBottom w:val="0"/>
      <w:divBdr>
        <w:top w:val="none" w:sz="0" w:space="0" w:color="auto"/>
        <w:left w:val="none" w:sz="0" w:space="0" w:color="auto"/>
        <w:bottom w:val="none" w:sz="0" w:space="0" w:color="auto"/>
        <w:right w:val="none" w:sz="0" w:space="0" w:color="auto"/>
      </w:divBdr>
      <w:divsChild>
        <w:div w:id="521555500">
          <w:marLeft w:val="0"/>
          <w:marRight w:val="0"/>
          <w:marTop w:val="0"/>
          <w:marBottom w:val="0"/>
          <w:divBdr>
            <w:top w:val="none" w:sz="0" w:space="0" w:color="auto"/>
            <w:left w:val="none" w:sz="0" w:space="0" w:color="auto"/>
            <w:bottom w:val="none" w:sz="0" w:space="0" w:color="auto"/>
            <w:right w:val="none" w:sz="0" w:space="0" w:color="auto"/>
          </w:divBdr>
        </w:div>
        <w:div w:id="794445326">
          <w:marLeft w:val="0"/>
          <w:marRight w:val="0"/>
          <w:marTop w:val="0"/>
          <w:marBottom w:val="0"/>
          <w:divBdr>
            <w:top w:val="none" w:sz="0" w:space="0" w:color="auto"/>
            <w:left w:val="none" w:sz="0" w:space="0" w:color="auto"/>
            <w:bottom w:val="none" w:sz="0" w:space="0" w:color="auto"/>
            <w:right w:val="none" w:sz="0" w:space="0" w:color="auto"/>
          </w:divBdr>
        </w:div>
        <w:div w:id="816915611">
          <w:marLeft w:val="0"/>
          <w:marRight w:val="0"/>
          <w:marTop w:val="0"/>
          <w:marBottom w:val="0"/>
          <w:divBdr>
            <w:top w:val="none" w:sz="0" w:space="0" w:color="auto"/>
            <w:left w:val="none" w:sz="0" w:space="0" w:color="auto"/>
            <w:bottom w:val="none" w:sz="0" w:space="0" w:color="auto"/>
            <w:right w:val="none" w:sz="0" w:space="0" w:color="auto"/>
          </w:divBdr>
        </w:div>
        <w:div w:id="861170353">
          <w:marLeft w:val="0"/>
          <w:marRight w:val="0"/>
          <w:marTop w:val="0"/>
          <w:marBottom w:val="0"/>
          <w:divBdr>
            <w:top w:val="none" w:sz="0" w:space="0" w:color="auto"/>
            <w:left w:val="none" w:sz="0" w:space="0" w:color="auto"/>
            <w:bottom w:val="none" w:sz="0" w:space="0" w:color="auto"/>
            <w:right w:val="none" w:sz="0" w:space="0" w:color="auto"/>
          </w:divBdr>
        </w:div>
        <w:div w:id="1315917213">
          <w:marLeft w:val="0"/>
          <w:marRight w:val="0"/>
          <w:marTop w:val="0"/>
          <w:marBottom w:val="0"/>
          <w:divBdr>
            <w:top w:val="none" w:sz="0" w:space="0" w:color="auto"/>
            <w:left w:val="none" w:sz="0" w:space="0" w:color="auto"/>
            <w:bottom w:val="none" w:sz="0" w:space="0" w:color="auto"/>
            <w:right w:val="none" w:sz="0" w:space="0" w:color="auto"/>
          </w:divBdr>
        </w:div>
        <w:div w:id="1590696091">
          <w:marLeft w:val="0"/>
          <w:marRight w:val="0"/>
          <w:marTop w:val="0"/>
          <w:marBottom w:val="0"/>
          <w:divBdr>
            <w:top w:val="none" w:sz="0" w:space="0" w:color="auto"/>
            <w:left w:val="none" w:sz="0" w:space="0" w:color="auto"/>
            <w:bottom w:val="none" w:sz="0" w:space="0" w:color="auto"/>
            <w:right w:val="none" w:sz="0" w:space="0" w:color="auto"/>
          </w:divBdr>
        </w:div>
        <w:div w:id="2046708111">
          <w:marLeft w:val="0"/>
          <w:marRight w:val="0"/>
          <w:marTop w:val="0"/>
          <w:marBottom w:val="0"/>
          <w:divBdr>
            <w:top w:val="none" w:sz="0" w:space="0" w:color="auto"/>
            <w:left w:val="none" w:sz="0" w:space="0" w:color="auto"/>
            <w:bottom w:val="none" w:sz="0" w:space="0" w:color="auto"/>
            <w:right w:val="none" w:sz="0" w:space="0" w:color="auto"/>
          </w:divBdr>
        </w:div>
        <w:div w:id="2131512286">
          <w:marLeft w:val="0"/>
          <w:marRight w:val="0"/>
          <w:marTop w:val="0"/>
          <w:marBottom w:val="0"/>
          <w:divBdr>
            <w:top w:val="none" w:sz="0" w:space="0" w:color="auto"/>
            <w:left w:val="none" w:sz="0" w:space="0" w:color="auto"/>
            <w:bottom w:val="none" w:sz="0" w:space="0" w:color="auto"/>
            <w:right w:val="none" w:sz="0" w:space="0" w:color="auto"/>
          </w:divBdr>
        </w:div>
        <w:div w:id="2136169206">
          <w:marLeft w:val="0"/>
          <w:marRight w:val="0"/>
          <w:marTop w:val="0"/>
          <w:marBottom w:val="0"/>
          <w:divBdr>
            <w:top w:val="none" w:sz="0" w:space="0" w:color="auto"/>
            <w:left w:val="none" w:sz="0" w:space="0" w:color="auto"/>
            <w:bottom w:val="none" w:sz="0" w:space="0" w:color="auto"/>
            <w:right w:val="none" w:sz="0" w:space="0" w:color="auto"/>
          </w:divBdr>
        </w:div>
      </w:divsChild>
    </w:div>
    <w:div w:id="939216036">
      <w:bodyDiv w:val="1"/>
      <w:marLeft w:val="0"/>
      <w:marRight w:val="0"/>
      <w:marTop w:val="0"/>
      <w:marBottom w:val="0"/>
      <w:divBdr>
        <w:top w:val="none" w:sz="0" w:space="0" w:color="auto"/>
        <w:left w:val="none" w:sz="0" w:space="0" w:color="auto"/>
        <w:bottom w:val="none" w:sz="0" w:space="0" w:color="auto"/>
        <w:right w:val="none" w:sz="0" w:space="0" w:color="auto"/>
      </w:divBdr>
    </w:div>
    <w:div w:id="1070035199">
      <w:bodyDiv w:val="1"/>
      <w:marLeft w:val="0"/>
      <w:marRight w:val="0"/>
      <w:marTop w:val="0"/>
      <w:marBottom w:val="0"/>
      <w:divBdr>
        <w:top w:val="none" w:sz="0" w:space="0" w:color="auto"/>
        <w:left w:val="none" w:sz="0" w:space="0" w:color="auto"/>
        <w:bottom w:val="none" w:sz="0" w:space="0" w:color="auto"/>
        <w:right w:val="none" w:sz="0" w:space="0" w:color="auto"/>
      </w:divBdr>
    </w:div>
    <w:div w:id="1256402991">
      <w:bodyDiv w:val="1"/>
      <w:marLeft w:val="0"/>
      <w:marRight w:val="0"/>
      <w:marTop w:val="0"/>
      <w:marBottom w:val="0"/>
      <w:divBdr>
        <w:top w:val="none" w:sz="0" w:space="0" w:color="auto"/>
        <w:left w:val="none" w:sz="0" w:space="0" w:color="auto"/>
        <w:bottom w:val="none" w:sz="0" w:space="0" w:color="auto"/>
        <w:right w:val="none" w:sz="0" w:space="0" w:color="auto"/>
      </w:divBdr>
    </w:div>
    <w:div w:id="1544754544">
      <w:bodyDiv w:val="1"/>
      <w:marLeft w:val="0"/>
      <w:marRight w:val="0"/>
      <w:marTop w:val="0"/>
      <w:marBottom w:val="0"/>
      <w:divBdr>
        <w:top w:val="none" w:sz="0" w:space="0" w:color="auto"/>
        <w:left w:val="none" w:sz="0" w:space="0" w:color="auto"/>
        <w:bottom w:val="none" w:sz="0" w:space="0" w:color="auto"/>
        <w:right w:val="none" w:sz="0" w:space="0" w:color="auto"/>
      </w:divBdr>
    </w:div>
    <w:div w:id="2063822597">
      <w:bodyDiv w:val="1"/>
      <w:marLeft w:val="0"/>
      <w:marRight w:val="0"/>
      <w:marTop w:val="0"/>
      <w:marBottom w:val="0"/>
      <w:divBdr>
        <w:top w:val="none" w:sz="0" w:space="0" w:color="auto"/>
        <w:left w:val="none" w:sz="0" w:space="0" w:color="auto"/>
        <w:bottom w:val="none" w:sz="0" w:space="0" w:color="auto"/>
        <w:right w:val="none" w:sz="0" w:space="0" w:color="auto"/>
      </w:divBdr>
    </w:div>
    <w:div w:id="2079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ff.unimelb.edu.au/research/ethics-integrity/research-integrity/research-integrity-training" TargetMode="External"/><Relationship Id="rId18" Type="http://schemas.openxmlformats.org/officeDocument/2006/relationships/hyperlink" Target="https://gradresearch.unimelb.edu.au/__data/assets/pdf_file/0004/2027839/Preparation-of-GR-theses-rules.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rp.iitkgp.ac.in/IITKGPApplications/admfile/2019201Information.pdf" TargetMode="External"/><Relationship Id="rId17" Type="http://schemas.openxmlformats.org/officeDocument/2006/relationships/hyperlink" Target="https://gradresearch.unimelb.edu.au/__data/assets/pdf_file/0004/2027839/Preparation-of-GR-theses-rules.pdf" TargetMode="External"/><Relationship Id="rId2" Type="http://schemas.openxmlformats.org/officeDocument/2006/relationships/customXml" Target="../customXml/item2.xml"/><Relationship Id="rId16" Type="http://schemas.openxmlformats.org/officeDocument/2006/relationships/hyperlink" Target="https://policy.unimelb.edu.au/MPF1321" TargetMode="External"/><Relationship Id="rId20" Type="http://schemas.openxmlformats.org/officeDocument/2006/relationships/hyperlink" Target="https://policy.unimelb.edu.au/MPF13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y.unimelb.edu.au/MPF129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licy.unimelb.edu.au/MPF1294" TargetMode="External"/><Relationship Id="rId23" Type="http://schemas.openxmlformats.org/officeDocument/2006/relationships/fontTable" Target="fontTable.xml"/><Relationship Id="rId10" Type="http://schemas.openxmlformats.org/officeDocument/2006/relationships/hyperlink" Target="https://policy.unimelb.edu.au/MPF1205" TargetMode="External"/><Relationship Id="rId19" Type="http://schemas.openxmlformats.org/officeDocument/2006/relationships/hyperlink" Target="https://policy.unimelb.edu.au/MPF1321" TargetMode="External"/><Relationship Id="rId4" Type="http://schemas.openxmlformats.org/officeDocument/2006/relationships/styles" Target="styles.xml"/><Relationship Id="rId9" Type="http://schemas.openxmlformats.org/officeDocument/2006/relationships/hyperlink" Target="https://policy.unimelb.edu.au/MPF1321" TargetMode="External"/><Relationship Id="rId14" Type="http://schemas.openxmlformats.org/officeDocument/2006/relationships/hyperlink" Target="https://policy.unimelb.edu.au/MPF120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174D-ACD4-473D-B3C8-7F73944B5196}">
  <ds:schemaRefs>
    <ds:schemaRef ds:uri="http://www.w3.org/2001/XMLSchema"/>
  </ds:schemaRefs>
</ds:datastoreItem>
</file>

<file path=customXml/itemProps2.xml><?xml version="1.0" encoding="utf-8"?>
<ds:datastoreItem xmlns:ds="http://schemas.openxmlformats.org/officeDocument/2006/customXml" ds:itemID="{A9E253A3-B323-4E85-BF29-77254C8B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Application for Admission to Graduate Research Degree Candidature and Scholarship</vt:lpstr>
    </vt:vector>
  </TitlesOfParts>
  <Company>The University of Melbourne</Company>
  <LinksUpToDate>false</LinksUpToDate>
  <CharactersWithSpaces>30673</CharactersWithSpaces>
  <SharedDoc>false</SharedDoc>
  <HLinks>
    <vt:vector size="6" baseType="variant">
      <vt:variant>
        <vt:i4>3407879</vt:i4>
      </vt:variant>
      <vt:variant>
        <vt:i4>125</vt:i4>
      </vt:variant>
      <vt:variant>
        <vt:i4>0</vt:i4>
      </vt:variant>
      <vt:variant>
        <vt:i4>5</vt:i4>
      </vt:variant>
      <vt:variant>
        <vt:lpwstr>https://gradresearch.unimelb.edu.au/__data/assets/pdf_file/0004/2027839/Preparation-of-GR-theses-rules.pdf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Graduate Research Degree Candidature and Scholarship</dc:title>
  <dc:creator>Melbourne School of Graduate Research</dc:creator>
  <cp:lastModifiedBy>Admin</cp:lastModifiedBy>
  <cp:revision>2</cp:revision>
  <cp:lastPrinted>2019-06-18T04:57:00Z</cp:lastPrinted>
  <dcterms:created xsi:type="dcterms:W3CDTF">2022-06-28T08:43:00Z</dcterms:created>
  <dcterms:modified xsi:type="dcterms:W3CDTF">2022-06-28T08:43:00Z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1601217901</vt:i4>
  </property>
</Properties>
</file>